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59B5" w:rsidRDefault="00843CCA" w:rsidP="001459B5">
      <w:pPr>
        <w:bidi/>
        <w:jc w:val="both"/>
        <w:rPr>
          <w:rFonts w:asciiTheme="majorBidi" w:hAnsiTheme="majorBidi" w:cstheme="majorBidi"/>
          <w:b/>
          <w:bCs/>
          <w:sz w:val="28"/>
          <w:szCs w:val="28"/>
        </w:rPr>
      </w:pPr>
      <w:bookmarkStart w:id="0" w:name="_GoBack"/>
      <w:r w:rsidRPr="001459B5">
        <w:rPr>
          <w:rFonts w:asciiTheme="majorBidi" w:hAnsiTheme="majorBidi" w:cstheme="majorBidi"/>
          <w:b/>
          <w:bCs/>
          <w:sz w:val="28"/>
          <w:szCs w:val="28"/>
          <w:rtl/>
        </w:rPr>
        <w:t xml:space="preserve">قانون عدد 56 لسنة 2014 </w:t>
      </w:r>
      <w:bookmarkEnd w:id="0"/>
      <w:r w:rsidRPr="001459B5">
        <w:rPr>
          <w:rFonts w:asciiTheme="majorBidi" w:hAnsiTheme="majorBidi" w:cstheme="majorBidi"/>
          <w:b/>
          <w:bCs/>
          <w:sz w:val="28"/>
          <w:szCs w:val="28"/>
          <w:rtl/>
        </w:rPr>
        <w:t>مؤرخ في 3 أكتوبر 2014 يتعلق بالمصادقة على اتفاق القرض المبرم في 22 ماي 2014 بين الجمهورية التونسية والبنك الدولي للإنشاء والتعمير والخاص بالتمويل الإضافي لمشروع تنمية المؤسسات الصغيرة جدا والصغرى والمتوسطة</w:t>
      </w:r>
      <w:r w:rsidRPr="001459B5">
        <w:rPr>
          <w:rFonts w:asciiTheme="majorBidi" w:hAnsiTheme="majorBidi" w:cstheme="majorBidi"/>
          <w:b/>
          <w:bCs/>
          <w:sz w:val="28"/>
          <w:szCs w:val="28"/>
        </w:rPr>
        <w:t>.</w:t>
      </w:r>
    </w:p>
    <w:p w:rsidR="001459B5" w:rsidRDefault="00843CCA" w:rsidP="001459B5">
      <w:pPr>
        <w:bidi/>
        <w:jc w:val="both"/>
        <w:rPr>
          <w:rFonts w:asciiTheme="majorBidi" w:hAnsiTheme="majorBidi" w:cstheme="majorBidi"/>
          <w:sz w:val="28"/>
          <w:szCs w:val="28"/>
        </w:rPr>
      </w:pPr>
      <w:r w:rsidRPr="001459B5">
        <w:rPr>
          <w:rFonts w:asciiTheme="majorBidi" w:hAnsiTheme="majorBidi" w:cstheme="majorBidi"/>
          <w:b/>
          <w:bCs/>
          <w:sz w:val="28"/>
          <w:szCs w:val="28"/>
        </w:rPr>
        <w:br/>
      </w:r>
      <w:r w:rsidRPr="001459B5">
        <w:rPr>
          <w:rFonts w:asciiTheme="majorBidi" w:hAnsiTheme="majorBidi" w:cstheme="majorBidi"/>
          <w:sz w:val="28"/>
          <w:szCs w:val="28"/>
        </w:rPr>
        <w:br/>
      </w:r>
      <w:proofErr w:type="gramStart"/>
      <w:r w:rsidRPr="001459B5">
        <w:rPr>
          <w:rFonts w:asciiTheme="majorBidi" w:hAnsiTheme="majorBidi" w:cstheme="majorBidi"/>
          <w:sz w:val="28"/>
          <w:szCs w:val="28"/>
          <w:rtl/>
        </w:rPr>
        <w:t>باسم</w:t>
      </w:r>
      <w:proofErr w:type="gramEnd"/>
      <w:r w:rsidRPr="001459B5">
        <w:rPr>
          <w:rFonts w:asciiTheme="majorBidi" w:hAnsiTheme="majorBidi" w:cstheme="majorBidi"/>
          <w:sz w:val="28"/>
          <w:szCs w:val="28"/>
          <w:rtl/>
        </w:rPr>
        <w:t xml:space="preserve"> الشعب،</w:t>
      </w:r>
    </w:p>
    <w:p w:rsidR="001459B5" w:rsidRDefault="00843CCA" w:rsidP="001459B5">
      <w:pPr>
        <w:bidi/>
        <w:jc w:val="both"/>
        <w:rPr>
          <w:rFonts w:asciiTheme="majorBidi" w:hAnsiTheme="majorBidi" w:cstheme="majorBidi"/>
          <w:sz w:val="28"/>
          <w:szCs w:val="28"/>
        </w:rPr>
      </w:pPr>
      <w:r w:rsidRPr="001459B5">
        <w:rPr>
          <w:rFonts w:asciiTheme="majorBidi" w:hAnsiTheme="majorBidi" w:cstheme="majorBidi"/>
          <w:sz w:val="28"/>
          <w:szCs w:val="28"/>
        </w:rPr>
        <w:br/>
      </w:r>
      <w:r w:rsidRPr="001459B5">
        <w:rPr>
          <w:rFonts w:asciiTheme="majorBidi" w:hAnsiTheme="majorBidi" w:cstheme="majorBidi"/>
          <w:sz w:val="28"/>
          <w:szCs w:val="28"/>
          <w:rtl/>
        </w:rPr>
        <w:t>وبعد مصادقة المجلس الوطني التأسيسي</w:t>
      </w:r>
      <w:r w:rsidRPr="001459B5">
        <w:rPr>
          <w:rFonts w:asciiTheme="majorBidi" w:hAnsiTheme="majorBidi" w:cstheme="majorBidi"/>
          <w:sz w:val="28"/>
          <w:szCs w:val="28"/>
        </w:rPr>
        <w:t>.</w:t>
      </w:r>
    </w:p>
    <w:p w:rsidR="001459B5" w:rsidRDefault="00843CCA" w:rsidP="001459B5">
      <w:pPr>
        <w:bidi/>
        <w:jc w:val="both"/>
        <w:rPr>
          <w:rFonts w:asciiTheme="majorBidi" w:hAnsiTheme="majorBidi" w:cstheme="majorBidi"/>
          <w:sz w:val="28"/>
          <w:szCs w:val="28"/>
          <w:lang w:bidi="ar-TN"/>
        </w:rPr>
      </w:pPr>
      <w:r w:rsidRPr="001459B5">
        <w:rPr>
          <w:rFonts w:asciiTheme="majorBidi" w:hAnsiTheme="majorBidi" w:cstheme="majorBidi"/>
          <w:sz w:val="28"/>
          <w:szCs w:val="28"/>
        </w:rPr>
        <w:br/>
      </w:r>
      <w:r w:rsidRPr="001459B5">
        <w:rPr>
          <w:rFonts w:asciiTheme="majorBidi" w:hAnsiTheme="majorBidi" w:cstheme="majorBidi"/>
          <w:sz w:val="28"/>
          <w:szCs w:val="28"/>
          <w:rtl/>
        </w:rPr>
        <w:t>يصدر رئيس الجمهورية القانون الآتي نصه</w:t>
      </w:r>
      <w:r w:rsidR="001459B5">
        <w:rPr>
          <w:rFonts w:asciiTheme="majorBidi" w:hAnsiTheme="majorBidi" w:cstheme="majorBidi" w:hint="cs"/>
          <w:sz w:val="28"/>
          <w:szCs w:val="28"/>
          <w:rtl/>
        </w:rPr>
        <w:t xml:space="preserve"> :</w:t>
      </w:r>
    </w:p>
    <w:p w:rsidR="001459B5" w:rsidRDefault="00843CCA" w:rsidP="001459B5">
      <w:pPr>
        <w:bidi/>
        <w:jc w:val="both"/>
        <w:rPr>
          <w:rFonts w:asciiTheme="majorBidi" w:hAnsiTheme="majorBidi" w:cstheme="majorBidi"/>
          <w:sz w:val="28"/>
          <w:szCs w:val="28"/>
        </w:rPr>
      </w:pPr>
      <w:r w:rsidRPr="001459B5">
        <w:rPr>
          <w:rFonts w:asciiTheme="majorBidi" w:hAnsiTheme="majorBidi" w:cstheme="majorBidi"/>
          <w:sz w:val="28"/>
          <w:szCs w:val="28"/>
        </w:rPr>
        <w:br/>
      </w:r>
      <w:r w:rsidRPr="001459B5">
        <w:rPr>
          <w:rFonts w:asciiTheme="majorBidi" w:hAnsiTheme="majorBidi" w:cstheme="majorBidi"/>
          <w:b/>
          <w:bCs/>
          <w:sz w:val="28"/>
          <w:szCs w:val="28"/>
          <w:rtl/>
        </w:rPr>
        <w:t>فصل وحيد</w:t>
      </w:r>
      <w:r w:rsidRPr="001459B5">
        <w:rPr>
          <w:rFonts w:asciiTheme="majorBidi" w:hAnsiTheme="majorBidi" w:cstheme="majorBidi"/>
          <w:sz w:val="28"/>
          <w:szCs w:val="28"/>
          <w:rtl/>
        </w:rPr>
        <w:t xml:space="preserve"> ـ تمّت المصادقة على اتفاق القرض الملحق بهذا القانون والمبرم بتونس في 22 ماي 2014 بين حكومة الجمهورية التونسية والبنك الدولي للإنشاء والتعمير والخاص بمنح قرض قدره اثنين وسبعين مليون وستمائة ألف (72.600.000 أورو) للمساهمة في التمويل الإضافي لمشروع تنمية المؤسسات الصغيرة جدا والصغرى والمتوسطة</w:t>
      </w:r>
      <w:r w:rsidRPr="001459B5">
        <w:rPr>
          <w:rFonts w:asciiTheme="majorBidi" w:hAnsiTheme="majorBidi" w:cstheme="majorBidi"/>
          <w:sz w:val="28"/>
          <w:szCs w:val="28"/>
        </w:rPr>
        <w:t>.</w:t>
      </w:r>
    </w:p>
    <w:p w:rsidR="002B7B28" w:rsidRPr="001459B5" w:rsidRDefault="00843CCA" w:rsidP="001459B5">
      <w:pPr>
        <w:bidi/>
        <w:rPr>
          <w:rFonts w:asciiTheme="majorBidi" w:hAnsiTheme="majorBidi" w:cstheme="majorBidi"/>
          <w:sz w:val="28"/>
          <w:szCs w:val="28"/>
        </w:rPr>
      </w:pPr>
      <w:r w:rsidRPr="001459B5">
        <w:rPr>
          <w:rFonts w:asciiTheme="majorBidi" w:hAnsiTheme="majorBidi" w:cstheme="majorBidi"/>
          <w:sz w:val="28"/>
          <w:szCs w:val="28"/>
        </w:rPr>
        <w:br/>
      </w:r>
      <w:r w:rsidRPr="001459B5">
        <w:rPr>
          <w:rFonts w:asciiTheme="majorBidi" w:hAnsiTheme="majorBidi" w:cstheme="majorBidi"/>
          <w:sz w:val="28"/>
          <w:szCs w:val="28"/>
          <w:rtl/>
        </w:rPr>
        <w:t>ينشر هذا القانون بالرائد الرسمي للجمهورية التونسية وينفذ كقانون من قوانين الدولة</w:t>
      </w:r>
      <w:r w:rsidRPr="001459B5">
        <w:rPr>
          <w:rFonts w:asciiTheme="majorBidi" w:hAnsiTheme="majorBidi" w:cstheme="majorBidi"/>
          <w:sz w:val="28"/>
          <w:szCs w:val="28"/>
        </w:rPr>
        <w:t>.</w:t>
      </w:r>
      <w:r w:rsidRPr="001459B5">
        <w:rPr>
          <w:rFonts w:asciiTheme="majorBidi" w:hAnsiTheme="majorBidi" w:cstheme="majorBidi"/>
          <w:sz w:val="28"/>
          <w:szCs w:val="28"/>
        </w:rPr>
        <w:br/>
      </w:r>
      <w:r w:rsidRPr="001459B5">
        <w:rPr>
          <w:rFonts w:asciiTheme="majorBidi" w:hAnsiTheme="majorBidi" w:cstheme="majorBidi"/>
          <w:sz w:val="28"/>
          <w:szCs w:val="28"/>
        </w:rPr>
        <w:br/>
      </w:r>
      <w:r w:rsidRPr="001459B5">
        <w:rPr>
          <w:rFonts w:asciiTheme="majorBidi" w:hAnsiTheme="majorBidi" w:cstheme="majorBidi"/>
          <w:sz w:val="28"/>
          <w:szCs w:val="28"/>
          <w:rtl/>
        </w:rPr>
        <w:t>تونس في 3 أكتوبر 2014</w:t>
      </w:r>
      <w:r w:rsidRPr="001459B5">
        <w:rPr>
          <w:rFonts w:asciiTheme="majorBidi" w:hAnsiTheme="majorBidi" w:cstheme="majorBidi"/>
          <w:sz w:val="28"/>
          <w:szCs w:val="28"/>
        </w:rPr>
        <w:t>.</w:t>
      </w:r>
      <w:r w:rsidRPr="001459B5">
        <w:rPr>
          <w:rFonts w:asciiTheme="majorBidi" w:hAnsiTheme="majorBidi" w:cstheme="majorBidi"/>
          <w:sz w:val="28"/>
          <w:szCs w:val="28"/>
        </w:rPr>
        <w:br/>
      </w:r>
      <w:r w:rsidRPr="001459B5">
        <w:rPr>
          <w:rFonts w:asciiTheme="majorBidi" w:hAnsiTheme="majorBidi" w:cstheme="majorBidi"/>
          <w:sz w:val="28"/>
          <w:szCs w:val="28"/>
        </w:rPr>
        <w:br/>
      </w:r>
      <w:r w:rsidRPr="001459B5">
        <w:rPr>
          <w:rFonts w:asciiTheme="majorBidi" w:hAnsiTheme="majorBidi" w:cstheme="majorBidi"/>
          <w:sz w:val="28"/>
          <w:szCs w:val="28"/>
          <w:rtl/>
        </w:rPr>
        <w:t>رئيس الجمهورية</w:t>
      </w:r>
      <w:r w:rsidRPr="001459B5">
        <w:rPr>
          <w:rFonts w:asciiTheme="majorBidi" w:hAnsiTheme="majorBidi" w:cstheme="majorBidi"/>
          <w:sz w:val="28"/>
          <w:szCs w:val="28"/>
        </w:rPr>
        <w:br/>
      </w:r>
      <w:r w:rsidRPr="001459B5">
        <w:rPr>
          <w:rFonts w:asciiTheme="majorBidi" w:hAnsiTheme="majorBidi" w:cstheme="majorBidi"/>
          <w:sz w:val="28"/>
          <w:szCs w:val="28"/>
        </w:rPr>
        <w:br/>
      </w:r>
      <w:r w:rsidRPr="001459B5">
        <w:rPr>
          <w:rFonts w:asciiTheme="majorBidi" w:hAnsiTheme="majorBidi" w:cstheme="majorBidi"/>
          <w:sz w:val="28"/>
          <w:szCs w:val="28"/>
          <w:rtl/>
        </w:rPr>
        <w:t>محمد المنصف المرزوقي</w:t>
      </w:r>
    </w:p>
    <w:sectPr w:rsidR="002B7B28" w:rsidRPr="001459B5" w:rsidSect="002B7B2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CCA"/>
    <w:rsid w:val="001459B5"/>
    <w:rsid w:val="002B7B28"/>
    <w:rsid w:val="007E7E40"/>
    <w:rsid w:val="00843CCA"/>
    <w:rsid w:val="00D73B4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118</Words>
  <Characters>651</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mlili</dc:creator>
  <cp:lastModifiedBy>production 2</cp:lastModifiedBy>
  <cp:revision>2</cp:revision>
  <dcterms:created xsi:type="dcterms:W3CDTF">2021-05-05T09:50:00Z</dcterms:created>
  <dcterms:modified xsi:type="dcterms:W3CDTF">2021-05-05T09:50:00Z</dcterms:modified>
</cp:coreProperties>
</file>