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4A0" w:rsidRDefault="00BD01DC" w:rsidP="00BD01DC">
      <w:pPr>
        <w:bidi/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GoBack"/>
      <w:r w:rsidRPr="00BD01DC">
        <w:rPr>
          <w:rFonts w:ascii="Arial" w:hAnsi="Arial" w:cs="Arial"/>
          <w:b/>
          <w:bCs/>
          <w:sz w:val="28"/>
          <w:szCs w:val="28"/>
          <w:rtl/>
        </w:rPr>
        <w:t xml:space="preserve">قانون عدد 9 لسنة 2015 </w:t>
      </w:r>
      <w:bookmarkEnd w:id="0"/>
      <w:r w:rsidRPr="00BD01DC">
        <w:rPr>
          <w:rFonts w:ascii="Arial" w:hAnsi="Arial" w:cs="Arial"/>
          <w:b/>
          <w:bCs/>
          <w:sz w:val="28"/>
          <w:szCs w:val="28"/>
          <w:rtl/>
        </w:rPr>
        <w:t xml:space="preserve">مؤرخ في 27 </w:t>
      </w:r>
      <w:proofErr w:type="spellStart"/>
      <w:r w:rsidRPr="00BD01DC">
        <w:rPr>
          <w:rFonts w:ascii="Arial" w:hAnsi="Arial" w:cs="Arial"/>
          <w:b/>
          <w:bCs/>
          <w:sz w:val="28"/>
          <w:szCs w:val="28"/>
          <w:rtl/>
        </w:rPr>
        <w:t>أفريل</w:t>
      </w:r>
      <w:proofErr w:type="spellEnd"/>
      <w:r w:rsidRPr="00BD01DC">
        <w:rPr>
          <w:rFonts w:ascii="Arial" w:hAnsi="Arial" w:cs="Arial"/>
          <w:b/>
          <w:bCs/>
          <w:sz w:val="28"/>
          <w:szCs w:val="28"/>
          <w:rtl/>
        </w:rPr>
        <w:t xml:space="preserve"> 2015 يتعلق بالموافقة على اتفاقية الضمان</w:t>
      </w:r>
      <w:r w:rsidRPr="00BD01DC">
        <w:rPr>
          <w:rFonts w:ascii="Arial" w:hAnsi="Arial" w:cs="Arial"/>
          <w:b/>
          <w:bCs/>
          <w:sz w:val="28"/>
          <w:szCs w:val="28"/>
        </w:rPr>
        <w:t xml:space="preserve"> </w:t>
      </w:r>
      <w:r w:rsidRPr="00BD01DC">
        <w:rPr>
          <w:rFonts w:ascii="Arial" w:hAnsi="Arial" w:cs="Arial"/>
          <w:b/>
          <w:bCs/>
          <w:sz w:val="28"/>
          <w:szCs w:val="28"/>
          <w:rtl/>
        </w:rPr>
        <w:t>المبرمة في 20 نوفمبر 2014 بين حكومة الجمهورية التونسية والمؤسسة الدولية</w:t>
      </w:r>
      <w:r w:rsidRPr="00BD01DC">
        <w:rPr>
          <w:rFonts w:ascii="Arial" w:hAnsi="Arial" w:cs="Arial"/>
          <w:b/>
          <w:bCs/>
          <w:sz w:val="28"/>
          <w:szCs w:val="28"/>
        </w:rPr>
        <w:t xml:space="preserve"> </w:t>
      </w:r>
      <w:r w:rsidRPr="00BD01DC">
        <w:rPr>
          <w:rFonts w:ascii="Arial" w:hAnsi="Arial" w:cs="Arial"/>
          <w:b/>
          <w:bCs/>
          <w:sz w:val="28"/>
          <w:szCs w:val="28"/>
          <w:rtl/>
        </w:rPr>
        <w:t>الإسلامية لتمويل التجارة والمتعلقة باتفاقية المرابحة المبرمة بين الشركة التونسية</w:t>
      </w:r>
      <w:r w:rsidRPr="00BD01DC">
        <w:rPr>
          <w:rFonts w:ascii="Arial" w:hAnsi="Arial" w:cs="Arial"/>
          <w:b/>
          <w:bCs/>
          <w:sz w:val="28"/>
          <w:szCs w:val="28"/>
        </w:rPr>
        <w:t xml:space="preserve"> </w:t>
      </w:r>
      <w:r w:rsidRPr="00BD01DC">
        <w:rPr>
          <w:rFonts w:ascii="Arial" w:hAnsi="Arial" w:cs="Arial"/>
          <w:b/>
          <w:bCs/>
          <w:sz w:val="28"/>
          <w:szCs w:val="28"/>
          <w:rtl/>
        </w:rPr>
        <w:t>لصناعات التكرير والمؤسسة المذكورة لتمويل استيراد البترول الخام ومنتجات</w:t>
      </w:r>
      <w:r w:rsidRPr="00BD01DC">
        <w:rPr>
          <w:rFonts w:ascii="Arial" w:hAnsi="Arial" w:cs="Arial"/>
          <w:b/>
          <w:bCs/>
          <w:sz w:val="28"/>
          <w:szCs w:val="28"/>
        </w:rPr>
        <w:t xml:space="preserve"> </w:t>
      </w:r>
      <w:r w:rsidRPr="00BD01DC">
        <w:rPr>
          <w:rFonts w:ascii="Arial" w:hAnsi="Arial" w:cs="Arial"/>
          <w:b/>
          <w:bCs/>
          <w:sz w:val="28"/>
          <w:szCs w:val="28"/>
          <w:rtl/>
        </w:rPr>
        <w:t>البترول</w:t>
      </w:r>
      <w:r w:rsidRPr="00BD01DC">
        <w:rPr>
          <w:rFonts w:ascii="Arial" w:hAnsi="Arial" w:cs="Arial"/>
          <w:b/>
          <w:bCs/>
          <w:sz w:val="28"/>
          <w:szCs w:val="28"/>
        </w:rPr>
        <w:t>.</w:t>
      </w:r>
    </w:p>
    <w:p w:rsidR="00BD01DC" w:rsidRDefault="00BD01DC" w:rsidP="005174A0">
      <w:pPr>
        <w:bidi/>
        <w:jc w:val="both"/>
        <w:rPr>
          <w:rFonts w:ascii="Arial" w:hAnsi="Arial" w:cs="Arial"/>
          <w:sz w:val="21"/>
          <w:szCs w:val="21"/>
          <w:rtl/>
        </w:rPr>
      </w:pPr>
      <w:r w:rsidRPr="00BD01DC">
        <w:rPr>
          <w:rFonts w:ascii="Arial" w:hAnsi="Arial" w:cs="Arial"/>
          <w:sz w:val="28"/>
          <w:szCs w:val="28"/>
        </w:rPr>
        <w:br/>
      </w:r>
    </w:p>
    <w:p w:rsidR="00BD01DC" w:rsidRPr="00BD01DC" w:rsidRDefault="00BD01DC" w:rsidP="00BD01DC">
      <w:pPr>
        <w:bidi/>
        <w:jc w:val="both"/>
        <w:rPr>
          <w:rFonts w:ascii="Arial" w:hAnsi="Arial" w:cs="Arial"/>
          <w:sz w:val="28"/>
          <w:szCs w:val="28"/>
          <w:rtl/>
        </w:rPr>
      </w:pPr>
      <w:proofErr w:type="gramStart"/>
      <w:r w:rsidRPr="00BD01DC">
        <w:rPr>
          <w:rFonts w:ascii="Arial" w:hAnsi="Arial" w:cs="Arial"/>
          <w:sz w:val="28"/>
          <w:szCs w:val="28"/>
          <w:rtl/>
        </w:rPr>
        <w:t>باسم</w:t>
      </w:r>
      <w:proofErr w:type="gramEnd"/>
      <w:r w:rsidRPr="00BD01DC">
        <w:rPr>
          <w:rFonts w:ascii="Arial" w:hAnsi="Arial" w:cs="Arial"/>
          <w:sz w:val="28"/>
          <w:szCs w:val="28"/>
          <w:rtl/>
        </w:rPr>
        <w:t xml:space="preserve"> الشعب،</w:t>
      </w:r>
      <w:r w:rsidRPr="00BD01DC">
        <w:rPr>
          <w:rFonts w:ascii="Arial" w:hAnsi="Arial" w:cs="Arial"/>
          <w:sz w:val="28"/>
          <w:szCs w:val="28"/>
        </w:rPr>
        <w:t xml:space="preserve"> </w:t>
      </w:r>
    </w:p>
    <w:p w:rsidR="00BD01DC" w:rsidRPr="00BD01DC" w:rsidRDefault="00BD01DC" w:rsidP="00BD01DC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BD01DC">
        <w:rPr>
          <w:rFonts w:ascii="Arial" w:hAnsi="Arial" w:cs="Arial"/>
          <w:sz w:val="28"/>
          <w:szCs w:val="28"/>
          <w:rtl/>
        </w:rPr>
        <w:t>وبعد موافقة مجلس نواب الشعب</w:t>
      </w:r>
      <w:r w:rsidRPr="00BD01DC">
        <w:rPr>
          <w:rFonts w:ascii="Arial" w:hAnsi="Arial" w:cs="Arial"/>
          <w:sz w:val="28"/>
          <w:szCs w:val="28"/>
        </w:rPr>
        <w:t>.</w:t>
      </w:r>
    </w:p>
    <w:p w:rsidR="00BD01DC" w:rsidRDefault="00BD01DC" w:rsidP="00BD01DC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BD01DC">
        <w:rPr>
          <w:rFonts w:ascii="Arial" w:hAnsi="Arial" w:cs="Arial"/>
          <w:sz w:val="28"/>
          <w:szCs w:val="28"/>
          <w:rtl/>
        </w:rPr>
        <w:t>يصدر</w:t>
      </w:r>
      <w:r w:rsidRPr="00BD01DC">
        <w:rPr>
          <w:rFonts w:ascii="Arial" w:hAnsi="Arial" w:cs="Arial"/>
          <w:sz w:val="28"/>
          <w:szCs w:val="28"/>
        </w:rPr>
        <w:t xml:space="preserve"> </w:t>
      </w:r>
      <w:r w:rsidRPr="00BD01DC">
        <w:rPr>
          <w:rFonts w:ascii="Arial" w:hAnsi="Arial" w:cs="Arial"/>
          <w:sz w:val="28"/>
          <w:szCs w:val="28"/>
          <w:rtl/>
        </w:rPr>
        <w:t>رئيس الجمهورية القانون الآتي نصه</w:t>
      </w:r>
      <w:r w:rsidRPr="00BD01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BD01DC" w:rsidRPr="00BD01DC" w:rsidRDefault="00BD01DC" w:rsidP="00BD01DC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D01DC">
        <w:rPr>
          <w:rFonts w:ascii="Arial" w:hAnsi="Arial" w:cs="Arial"/>
          <w:sz w:val="28"/>
          <w:szCs w:val="28"/>
        </w:rPr>
        <w:br/>
      </w:r>
      <w:proofErr w:type="gramStart"/>
      <w:r w:rsidRPr="00BD01DC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BD01DC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BD01DC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الاتفاقية</w:t>
      </w:r>
      <w:r w:rsidRPr="00BD01DC">
        <w:rPr>
          <w:rFonts w:asciiTheme="majorBidi" w:hAnsiTheme="majorBidi" w:cstheme="majorBidi"/>
          <w:sz w:val="28"/>
          <w:szCs w:val="28"/>
        </w:rPr>
        <w:t xml:space="preserve"> </w:t>
      </w:r>
      <w:r w:rsidRPr="00BD01DC">
        <w:rPr>
          <w:rFonts w:asciiTheme="majorBidi" w:hAnsiTheme="majorBidi" w:cstheme="majorBidi"/>
          <w:sz w:val="28"/>
          <w:szCs w:val="28"/>
          <w:rtl/>
        </w:rPr>
        <w:t>الملحقة بهذا القانون والمبرمة في جدة في 20 نوفمبر 2014 بين حكومة الجمهورية</w:t>
      </w:r>
      <w:r w:rsidRPr="00BD01DC">
        <w:rPr>
          <w:rFonts w:asciiTheme="majorBidi" w:hAnsiTheme="majorBidi" w:cstheme="majorBidi"/>
          <w:sz w:val="28"/>
          <w:szCs w:val="28"/>
        </w:rPr>
        <w:t xml:space="preserve"> </w:t>
      </w:r>
      <w:r w:rsidRPr="00BD01DC">
        <w:rPr>
          <w:rFonts w:asciiTheme="majorBidi" w:hAnsiTheme="majorBidi" w:cstheme="majorBidi"/>
          <w:sz w:val="28"/>
          <w:szCs w:val="28"/>
          <w:rtl/>
        </w:rPr>
        <w:t>التونسية والمؤسسة الدولية الإسلامية لتمويل التجارة والمتعلقة بمنح ضمان الدولة</w:t>
      </w:r>
      <w:r w:rsidRPr="00BD01DC">
        <w:rPr>
          <w:rFonts w:asciiTheme="majorBidi" w:hAnsiTheme="majorBidi" w:cstheme="majorBidi"/>
          <w:sz w:val="28"/>
          <w:szCs w:val="28"/>
        </w:rPr>
        <w:t xml:space="preserve"> </w:t>
      </w:r>
      <w:r w:rsidRPr="00BD01DC">
        <w:rPr>
          <w:rFonts w:asciiTheme="majorBidi" w:hAnsiTheme="majorBidi" w:cstheme="majorBidi"/>
          <w:sz w:val="28"/>
          <w:szCs w:val="28"/>
          <w:rtl/>
        </w:rPr>
        <w:t>بمبلغ لا يتجاوز مائة وخمسين مليون (150.000.000) دولار أمريكي بعنوان اتفاقية</w:t>
      </w:r>
      <w:r w:rsidRPr="00BD01DC">
        <w:rPr>
          <w:rFonts w:asciiTheme="majorBidi" w:hAnsiTheme="majorBidi" w:cstheme="majorBidi"/>
          <w:sz w:val="28"/>
          <w:szCs w:val="28"/>
        </w:rPr>
        <w:t xml:space="preserve"> </w:t>
      </w:r>
      <w:r w:rsidRPr="00BD01DC">
        <w:rPr>
          <w:rFonts w:asciiTheme="majorBidi" w:hAnsiTheme="majorBidi" w:cstheme="majorBidi"/>
          <w:sz w:val="28"/>
          <w:szCs w:val="28"/>
          <w:rtl/>
        </w:rPr>
        <w:t>المرابحة المبرمة في 20 نوفمبر 2014 بين الشركة التونسية لصناعات التكرير والمؤسسة</w:t>
      </w:r>
      <w:r w:rsidRPr="00BD01DC">
        <w:rPr>
          <w:rFonts w:asciiTheme="majorBidi" w:hAnsiTheme="majorBidi" w:cstheme="majorBidi"/>
          <w:sz w:val="28"/>
          <w:szCs w:val="28"/>
        </w:rPr>
        <w:t xml:space="preserve"> </w:t>
      </w:r>
      <w:r w:rsidRPr="00BD01DC">
        <w:rPr>
          <w:rFonts w:asciiTheme="majorBidi" w:hAnsiTheme="majorBidi" w:cstheme="majorBidi"/>
          <w:sz w:val="28"/>
          <w:szCs w:val="28"/>
          <w:rtl/>
        </w:rPr>
        <w:t xml:space="preserve">المذكورة لتمويل استيراد البترول الخام </w:t>
      </w:r>
      <w:proofErr w:type="gramStart"/>
      <w:r w:rsidRPr="00BD01DC">
        <w:rPr>
          <w:rFonts w:asciiTheme="majorBidi" w:hAnsiTheme="majorBidi" w:cstheme="majorBidi"/>
          <w:sz w:val="28"/>
          <w:szCs w:val="28"/>
          <w:rtl/>
        </w:rPr>
        <w:t>ومنتجات</w:t>
      </w:r>
      <w:proofErr w:type="gramEnd"/>
      <w:r w:rsidRPr="00BD01DC">
        <w:rPr>
          <w:rFonts w:asciiTheme="majorBidi" w:hAnsiTheme="majorBidi" w:cstheme="majorBidi"/>
          <w:sz w:val="28"/>
          <w:szCs w:val="28"/>
          <w:rtl/>
        </w:rPr>
        <w:t xml:space="preserve"> البترول</w:t>
      </w:r>
      <w:r w:rsidRPr="00BD01DC">
        <w:rPr>
          <w:rFonts w:asciiTheme="majorBidi" w:hAnsiTheme="majorBidi" w:cstheme="majorBidi"/>
          <w:sz w:val="28"/>
          <w:szCs w:val="28"/>
        </w:rPr>
        <w:t>.</w:t>
      </w:r>
    </w:p>
    <w:p w:rsidR="00BD01DC" w:rsidRDefault="00BD01DC" w:rsidP="00BD01DC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BD01DC">
        <w:rPr>
          <w:rFonts w:asciiTheme="majorBidi" w:hAnsiTheme="majorBidi" w:cstheme="majorBidi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  <w:rtl/>
        </w:rPr>
        <w:t>ينشر هذا القانون</w:t>
      </w:r>
      <w:r w:rsidRPr="00BD01DC">
        <w:rPr>
          <w:rFonts w:ascii="Arial" w:hAnsi="Arial" w:cs="Arial"/>
          <w:sz w:val="28"/>
          <w:szCs w:val="28"/>
        </w:rPr>
        <w:t xml:space="preserve"> </w:t>
      </w:r>
      <w:r w:rsidRPr="00BD01DC">
        <w:rPr>
          <w:rFonts w:ascii="Arial" w:hAnsi="Arial" w:cs="Arial"/>
          <w:sz w:val="28"/>
          <w:szCs w:val="28"/>
          <w:rtl/>
        </w:rPr>
        <w:t>بالرائد الرسمي للجمهورية التونسية وينفذ كقانون من قوانين الدولة</w:t>
      </w:r>
      <w:r w:rsidRPr="00BD01DC">
        <w:rPr>
          <w:rFonts w:ascii="Arial" w:hAnsi="Arial" w:cs="Arial"/>
          <w:sz w:val="28"/>
          <w:szCs w:val="28"/>
        </w:rPr>
        <w:t>.</w:t>
      </w:r>
    </w:p>
    <w:p w:rsidR="00BD01DC" w:rsidRDefault="00BD01DC" w:rsidP="00BD01DC">
      <w:pPr>
        <w:bidi/>
        <w:spacing w:line="240" w:lineRule="auto"/>
        <w:jc w:val="both"/>
        <w:rPr>
          <w:rFonts w:ascii="Arial" w:hAnsi="Arial" w:cs="Arial"/>
          <w:sz w:val="28"/>
          <w:szCs w:val="28"/>
          <w:rtl/>
        </w:rPr>
      </w:pPr>
      <w:r w:rsidRPr="00BD01DC">
        <w:rPr>
          <w:rFonts w:ascii="Arial" w:hAnsi="Arial" w:cs="Arial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  <w:rtl/>
        </w:rPr>
        <w:t>تونس في</w:t>
      </w:r>
      <w:r w:rsidRPr="00BD01DC">
        <w:rPr>
          <w:rFonts w:ascii="Arial" w:hAnsi="Arial" w:cs="Arial"/>
          <w:sz w:val="28"/>
          <w:szCs w:val="28"/>
        </w:rPr>
        <w:t xml:space="preserve"> 27 </w:t>
      </w:r>
      <w:proofErr w:type="spellStart"/>
      <w:r w:rsidRPr="00BD01DC">
        <w:rPr>
          <w:rFonts w:ascii="Arial" w:hAnsi="Arial" w:cs="Arial"/>
          <w:sz w:val="28"/>
          <w:szCs w:val="28"/>
          <w:rtl/>
        </w:rPr>
        <w:t>أفريل</w:t>
      </w:r>
      <w:proofErr w:type="spellEnd"/>
      <w:r w:rsidRPr="00BD01DC">
        <w:rPr>
          <w:rFonts w:ascii="Arial" w:hAnsi="Arial" w:cs="Arial"/>
          <w:sz w:val="28"/>
          <w:szCs w:val="28"/>
          <w:rtl/>
        </w:rPr>
        <w:t xml:space="preserve"> 2015</w:t>
      </w:r>
      <w:r w:rsidRPr="00BD01DC">
        <w:rPr>
          <w:rFonts w:ascii="Arial" w:hAnsi="Arial" w:cs="Arial"/>
          <w:sz w:val="28"/>
          <w:szCs w:val="28"/>
        </w:rPr>
        <w:t>.</w:t>
      </w:r>
    </w:p>
    <w:p w:rsidR="00BD01DC" w:rsidRDefault="00BD01DC" w:rsidP="00BD01DC">
      <w:pPr>
        <w:bidi/>
        <w:spacing w:line="240" w:lineRule="auto"/>
        <w:jc w:val="both"/>
        <w:rPr>
          <w:rFonts w:ascii="Arial" w:hAnsi="Arial" w:cs="Arial"/>
          <w:sz w:val="28"/>
          <w:szCs w:val="28"/>
          <w:rtl/>
        </w:rPr>
      </w:pPr>
      <w:r w:rsidRPr="00BD01DC">
        <w:rPr>
          <w:rFonts w:ascii="Arial" w:hAnsi="Arial" w:cs="Arial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  <w:rtl/>
        </w:rPr>
        <w:t>رئيس الجمهورية</w:t>
      </w:r>
    </w:p>
    <w:p w:rsidR="00424DDD" w:rsidRPr="00BD01DC" w:rsidRDefault="00BD01DC" w:rsidP="00BD01DC">
      <w:pPr>
        <w:bidi/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BD01DC">
        <w:rPr>
          <w:rFonts w:ascii="Arial" w:hAnsi="Arial" w:cs="Arial"/>
          <w:sz w:val="28"/>
          <w:szCs w:val="28"/>
        </w:rPr>
        <w:br/>
      </w:r>
      <w:r w:rsidRPr="00BD01DC">
        <w:rPr>
          <w:rFonts w:ascii="Arial" w:hAnsi="Arial" w:cs="Arial"/>
          <w:sz w:val="28"/>
          <w:szCs w:val="28"/>
          <w:rtl/>
        </w:rPr>
        <w:t>محمد الباجي قايد السبسي</w:t>
      </w:r>
    </w:p>
    <w:sectPr w:rsidR="00424DDD" w:rsidRPr="00BD01DC" w:rsidSect="00424D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1DC"/>
    <w:rsid w:val="00365158"/>
    <w:rsid w:val="00407DF9"/>
    <w:rsid w:val="00424DDD"/>
    <w:rsid w:val="005174A0"/>
    <w:rsid w:val="00BD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2021-05-05T10:34:00Z</dcterms:created>
  <dcterms:modified xsi:type="dcterms:W3CDTF">2021-05-05T10:34:00Z</dcterms:modified>
</cp:coreProperties>
</file>