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182" w:rsidRDefault="00655182" w:rsidP="00655182">
      <w:pPr>
        <w:bidi/>
        <w:rPr>
          <w:rFonts w:asciiTheme="majorBidi" w:hAnsiTheme="majorBidi" w:cstheme="majorBidi"/>
          <w:sz w:val="28"/>
          <w:szCs w:val="28"/>
          <w:rtl/>
        </w:rPr>
      </w:pPr>
      <w:bookmarkStart w:id="0" w:name="_GoBack"/>
      <w:r w:rsidRPr="0065518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10 لسنة 2015 </w:t>
      </w:r>
      <w:bookmarkEnd w:id="0"/>
      <w:r w:rsidRPr="0065518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27 </w:t>
      </w:r>
      <w:proofErr w:type="spellStart"/>
      <w:r w:rsidRPr="00655182">
        <w:rPr>
          <w:rFonts w:asciiTheme="majorBidi" w:hAnsiTheme="majorBidi" w:cstheme="majorBidi"/>
          <w:b/>
          <w:bCs/>
          <w:sz w:val="28"/>
          <w:szCs w:val="28"/>
          <w:rtl/>
        </w:rPr>
        <w:t>أفريل</w:t>
      </w:r>
      <w:proofErr w:type="spellEnd"/>
      <w:r w:rsidRPr="0065518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2015 يتعلق بالموافقة على اتفاق القرض</w:t>
      </w:r>
      <w:r w:rsidRPr="006551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b/>
          <w:bCs/>
          <w:sz w:val="28"/>
          <w:szCs w:val="28"/>
          <w:rtl/>
        </w:rPr>
        <w:t>المبرم في 28 نوفمبر 2014 بين حكومة الجمهورية التونسية والبنك الإفريقي للتنمية</w:t>
      </w:r>
      <w:r w:rsidRPr="006551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b/>
          <w:bCs/>
          <w:sz w:val="28"/>
          <w:szCs w:val="28"/>
          <w:rtl/>
        </w:rPr>
        <w:t>والخاص بتمويل مشروع التنمية الفلاحية المندمجة بقابس (المرحلة</w:t>
      </w:r>
      <w:r w:rsidR="00A8412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655182">
        <w:rPr>
          <w:rFonts w:asciiTheme="majorBidi" w:hAnsiTheme="majorBidi" w:cstheme="majorBidi"/>
          <w:b/>
          <w:bCs/>
          <w:sz w:val="28"/>
          <w:szCs w:val="28"/>
        </w:rPr>
        <w:t xml:space="preserve"> II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).</w:t>
      </w:r>
      <w:r w:rsidRPr="00655182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655182" w:rsidRDefault="00655182" w:rsidP="00655182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655182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655182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sz w:val="28"/>
          <w:szCs w:val="28"/>
          <w:rtl/>
        </w:rPr>
        <w:t>الشعب،</w:t>
      </w:r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655182">
        <w:rPr>
          <w:rFonts w:asciiTheme="majorBidi" w:hAnsiTheme="majorBidi" w:cstheme="majorBidi"/>
          <w:sz w:val="28"/>
          <w:szCs w:val="28"/>
        </w:rPr>
        <w:t>.</w:t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  <w:rtl/>
        </w:rPr>
        <w:t>يصدر رئيس الجمهورية القانون</w:t>
      </w:r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sz w:val="28"/>
          <w:szCs w:val="28"/>
          <w:rtl/>
        </w:rPr>
        <w:t>الآتي نصه</w:t>
      </w:r>
      <w:r w:rsidRPr="00655182">
        <w:rPr>
          <w:rFonts w:asciiTheme="majorBidi" w:hAnsiTheme="majorBidi" w:cstheme="majorBidi"/>
          <w:sz w:val="28"/>
          <w:szCs w:val="28"/>
        </w:rPr>
        <w:t xml:space="preserve"> :</w:t>
      </w:r>
      <w:r w:rsidRPr="00655182">
        <w:rPr>
          <w:rFonts w:asciiTheme="majorBidi" w:hAnsiTheme="majorBidi" w:cstheme="majorBidi"/>
          <w:sz w:val="28"/>
          <w:szCs w:val="28"/>
        </w:rPr>
        <w:br/>
      </w:r>
    </w:p>
    <w:p w:rsidR="00655182" w:rsidRDefault="00655182" w:rsidP="00A8412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655182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655182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65518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655182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الاتفاق الملحق بهذا القانون</w:t>
      </w:r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sz w:val="28"/>
          <w:szCs w:val="28"/>
          <w:rtl/>
        </w:rPr>
        <w:t>والمبرم بتونس في 28 نوفمبر 2014 بين حكومة الجمهورية التونسية والبنك الإفريقي</w:t>
      </w:r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sz w:val="28"/>
          <w:szCs w:val="28"/>
          <w:rtl/>
        </w:rPr>
        <w:t>للتنمية والخاص بالقرض المسند للجمهورية التونسية البالغ عشرين مليون وستمائة</w:t>
      </w:r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sz w:val="28"/>
          <w:szCs w:val="28"/>
          <w:rtl/>
        </w:rPr>
        <w:t>واثنان وخمسون ألف (20.652.000) أورو للمساهمة في تمويل مشروع التنمية الفلاحية</w:t>
      </w:r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sz w:val="28"/>
          <w:szCs w:val="28"/>
          <w:rtl/>
        </w:rPr>
        <w:t>المندمجة بقابس (المرح</w:t>
      </w:r>
      <w:r w:rsidR="00A8412E">
        <w:rPr>
          <w:rFonts w:asciiTheme="majorBidi" w:hAnsiTheme="majorBidi" w:cstheme="majorBidi" w:hint="cs"/>
          <w:sz w:val="28"/>
          <w:szCs w:val="28"/>
          <w:rtl/>
          <w:lang w:bidi="ar-TN"/>
        </w:rPr>
        <w:t>ل</w:t>
      </w:r>
      <w:r w:rsidRPr="00655182">
        <w:rPr>
          <w:rFonts w:asciiTheme="majorBidi" w:hAnsiTheme="majorBidi" w:cstheme="majorBidi"/>
          <w:sz w:val="28"/>
          <w:szCs w:val="28"/>
          <w:rtl/>
        </w:rPr>
        <w:t>ة</w:t>
      </w:r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 w:rsidR="00A8412E">
        <w:rPr>
          <w:rFonts w:asciiTheme="majorBidi" w:hAnsiTheme="majorBidi" w:cstheme="majorBidi"/>
          <w:sz w:val="28"/>
          <w:szCs w:val="28"/>
        </w:rPr>
        <w:t>.</w:t>
      </w:r>
      <w:proofErr w:type="gramStart"/>
      <w:r w:rsidR="00A8412E">
        <w:rPr>
          <w:rFonts w:asciiTheme="majorBidi" w:hAnsiTheme="majorBidi" w:cstheme="majorBidi"/>
          <w:sz w:val="28"/>
          <w:szCs w:val="28"/>
        </w:rPr>
        <w:t>( II</w:t>
      </w:r>
      <w:proofErr w:type="gramEnd"/>
      <w:r w:rsidR="00A8412E">
        <w:rPr>
          <w:rFonts w:asciiTheme="majorBidi" w:hAnsiTheme="majorBidi" w:cstheme="majorBidi"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</w:t>
      </w:r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 w:rsidRPr="00655182">
        <w:rPr>
          <w:rFonts w:asciiTheme="majorBidi" w:hAnsiTheme="majorBidi" w:cstheme="majorBidi"/>
          <w:sz w:val="28"/>
          <w:szCs w:val="28"/>
          <w:rtl/>
        </w:rPr>
        <w:t>التونسية وينفذ كقانون من قوانين الدولة</w:t>
      </w:r>
      <w:r w:rsidRPr="00655182">
        <w:rPr>
          <w:rFonts w:asciiTheme="majorBidi" w:hAnsiTheme="majorBidi" w:cstheme="majorBidi"/>
          <w:sz w:val="28"/>
          <w:szCs w:val="28"/>
        </w:rPr>
        <w:t>.</w:t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  <w:rtl/>
        </w:rPr>
        <w:t xml:space="preserve">تونس في 27 </w:t>
      </w:r>
      <w:proofErr w:type="spellStart"/>
      <w:r w:rsidRPr="00655182">
        <w:rPr>
          <w:rFonts w:asciiTheme="majorBidi" w:hAnsiTheme="majorBidi" w:cstheme="majorBidi"/>
          <w:sz w:val="28"/>
          <w:szCs w:val="28"/>
          <w:rtl/>
        </w:rPr>
        <w:t>أفريل</w:t>
      </w:r>
      <w:proofErr w:type="spellEnd"/>
      <w:r w:rsidRPr="00655182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</w:rPr>
        <w:t>2015</w:t>
      </w:r>
    </w:p>
    <w:p w:rsidR="00655182" w:rsidRDefault="00655182" w:rsidP="00655182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  <w:rtl/>
        </w:rPr>
        <w:t>رئيس الجمهورية</w:t>
      </w:r>
    </w:p>
    <w:p w:rsidR="00424DDD" w:rsidRPr="00655182" w:rsidRDefault="00655182" w:rsidP="00655182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</w:rPr>
        <w:br/>
      </w:r>
      <w:r w:rsidRPr="00655182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424DDD" w:rsidRPr="00655182" w:rsidSect="00424D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182"/>
    <w:rsid w:val="00424DDD"/>
    <w:rsid w:val="005678A6"/>
    <w:rsid w:val="00655182"/>
    <w:rsid w:val="0075718D"/>
    <w:rsid w:val="00A8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CE16A-1891-43E5-82C2-D9BAF4D03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2021-05-05T10:37:00Z</dcterms:created>
  <dcterms:modified xsi:type="dcterms:W3CDTF">2021-05-05T10:37:00Z</dcterms:modified>
</cp:coreProperties>
</file>