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210" w:rsidRDefault="00BB4210" w:rsidP="00BB4210">
      <w:pPr>
        <w:bidi/>
        <w:jc w:val="both"/>
        <w:rPr>
          <w:rFonts w:asciiTheme="majorBidi" w:hAnsiTheme="majorBidi" w:cstheme="majorBidi"/>
          <w:sz w:val="28"/>
          <w:szCs w:val="28"/>
        </w:rPr>
      </w:pPr>
      <w:bookmarkStart w:id="0" w:name="_GoBack"/>
      <w:r w:rsidRPr="00BB421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19 لسنة 2015 </w:t>
      </w:r>
      <w:bookmarkEnd w:id="0"/>
      <w:r w:rsidRPr="00BB4210">
        <w:rPr>
          <w:rFonts w:asciiTheme="majorBidi" w:hAnsiTheme="majorBidi" w:cstheme="majorBidi"/>
          <w:b/>
          <w:bCs/>
          <w:sz w:val="28"/>
          <w:szCs w:val="28"/>
          <w:rtl/>
        </w:rPr>
        <w:t>مؤرخ في 2 جوان 2015 يتعلق بالموافقة على عقد الضمان عند</w:t>
      </w:r>
      <w:r w:rsidRPr="00BB4210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BB4210">
        <w:rPr>
          <w:rFonts w:asciiTheme="majorBidi" w:hAnsiTheme="majorBidi" w:cstheme="majorBidi"/>
          <w:b/>
          <w:bCs/>
          <w:sz w:val="28"/>
          <w:szCs w:val="28"/>
          <w:rtl/>
        </w:rPr>
        <w:t>أول طلب المبرم بتونس في 19 ديسمبر 2013 بين حكومة الجمهورية التونسية والبنك</w:t>
      </w:r>
      <w:r w:rsidRPr="00BB4210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BB4210">
        <w:rPr>
          <w:rFonts w:asciiTheme="majorBidi" w:hAnsiTheme="majorBidi" w:cstheme="majorBidi"/>
          <w:b/>
          <w:bCs/>
          <w:sz w:val="28"/>
          <w:szCs w:val="28"/>
          <w:rtl/>
        </w:rPr>
        <w:t>الأوروبي للاستثمار والمتعلق بخط التمويل المسند لصندوق القروض ومساعدة الجماعات</w:t>
      </w:r>
      <w:r w:rsidRPr="00BB4210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BB4210">
        <w:rPr>
          <w:rFonts w:asciiTheme="majorBidi" w:hAnsiTheme="majorBidi" w:cstheme="majorBidi"/>
          <w:b/>
          <w:bCs/>
          <w:sz w:val="28"/>
          <w:szCs w:val="28"/>
          <w:rtl/>
        </w:rPr>
        <w:t>المحلية</w:t>
      </w:r>
      <w:r w:rsidRPr="00BB4210">
        <w:rPr>
          <w:rFonts w:asciiTheme="majorBidi" w:hAnsiTheme="majorBidi" w:cstheme="majorBidi"/>
          <w:b/>
          <w:bCs/>
          <w:sz w:val="28"/>
          <w:szCs w:val="28"/>
        </w:rPr>
        <w:t>.</w:t>
      </w:r>
      <w:r w:rsidRPr="00BB4210">
        <w:rPr>
          <w:rFonts w:asciiTheme="majorBidi" w:hAnsiTheme="majorBidi" w:cstheme="majorBidi"/>
          <w:b/>
          <w:bCs/>
          <w:sz w:val="28"/>
          <w:szCs w:val="28"/>
        </w:rPr>
        <w:br/>
      </w:r>
    </w:p>
    <w:p w:rsidR="00BB4210" w:rsidRDefault="00BB4210" w:rsidP="00BB4210">
      <w:pPr>
        <w:bidi/>
        <w:rPr>
          <w:rFonts w:asciiTheme="majorBidi" w:hAnsiTheme="majorBidi" w:cstheme="majorBidi"/>
          <w:sz w:val="28"/>
          <w:szCs w:val="28"/>
        </w:rPr>
      </w:pPr>
      <w:r w:rsidRPr="00BB4210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BB4210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BB4210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  <w:r w:rsidRPr="00BB4210">
        <w:rPr>
          <w:rFonts w:asciiTheme="majorBidi" w:hAnsiTheme="majorBidi" w:cstheme="majorBidi"/>
          <w:sz w:val="28"/>
          <w:szCs w:val="28"/>
        </w:rPr>
        <w:t xml:space="preserve"> </w:t>
      </w:r>
      <w:r w:rsidRPr="00BB4210">
        <w:rPr>
          <w:rFonts w:asciiTheme="majorBidi" w:hAnsiTheme="majorBidi" w:cstheme="majorBidi"/>
          <w:sz w:val="28"/>
          <w:szCs w:val="28"/>
        </w:rPr>
        <w:br/>
      </w:r>
      <w:r w:rsidRPr="00BB4210">
        <w:rPr>
          <w:rFonts w:asciiTheme="majorBidi" w:hAnsiTheme="majorBidi" w:cstheme="majorBidi"/>
          <w:sz w:val="28"/>
          <w:szCs w:val="28"/>
        </w:rPr>
        <w:br/>
      </w:r>
      <w:r w:rsidRPr="00BB4210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BB4210">
        <w:rPr>
          <w:rFonts w:asciiTheme="majorBidi" w:hAnsiTheme="majorBidi" w:cstheme="majorBidi"/>
          <w:sz w:val="28"/>
          <w:szCs w:val="28"/>
        </w:rPr>
        <w:t>.</w:t>
      </w:r>
      <w:r w:rsidRPr="00BB4210">
        <w:rPr>
          <w:rFonts w:asciiTheme="majorBidi" w:hAnsiTheme="majorBidi" w:cstheme="majorBidi"/>
          <w:sz w:val="28"/>
          <w:szCs w:val="28"/>
        </w:rPr>
        <w:br/>
      </w:r>
      <w:r w:rsidRPr="00BB4210">
        <w:rPr>
          <w:rFonts w:asciiTheme="majorBidi" w:hAnsiTheme="majorBidi" w:cstheme="majorBidi"/>
          <w:sz w:val="28"/>
          <w:szCs w:val="28"/>
        </w:rPr>
        <w:br/>
      </w:r>
      <w:r w:rsidRPr="00BB4210">
        <w:rPr>
          <w:rFonts w:asciiTheme="majorBidi" w:hAnsiTheme="majorBidi" w:cstheme="majorBidi"/>
          <w:sz w:val="28"/>
          <w:szCs w:val="28"/>
          <w:rtl/>
        </w:rPr>
        <w:t>يصدر</w:t>
      </w:r>
      <w:r w:rsidRPr="00BB4210">
        <w:rPr>
          <w:rFonts w:asciiTheme="majorBidi" w:hAnsiTheme="majorBidi" w:cstheme="majorBidi"/>
          <w:sz w:val="28"/>
          <w:szCs w:val="28"/>
        </w:rPr>
        <w:t xml:space="preserve"> </w:t>
      </w:r>
      <w:r w:rsidRPr="00BB4210">
        <w:rPr>
          <w:rFonts w:asciiTheme="majorBidi" w:hAnsiTheme="majorBidi" w:cstheme="majorBidi"/>
          <w:sz w:val="28"/>
          <w:szCs w:val="28"/>
          <w:rtl/>
        </w:rPr>
        <w:t>رئيس الجمهورية القانون الآتي نصه</w:t>
      </w:r>
      <w:r w:rsidRPr="00BB4210">
        <w:rPr>
          <w:rFonts w:asciiTheme="majorBidi" w:hAnsiTheme="majorBidi" w:cstheme="majorBidi"/>
          <w:sz w:val="28"/>
          <w:szCs w:val="28"/>
        </w:rPr>
        <w:t xml:space="preserve"> :</w:t>
      </w:r>
      <w:r w:rsidRPr="00BB4210">
        <w:rPr>
          <w:rFonts w:asciiTheme="majorBidi" w:hAnsiTheme="majorBidi" w:cstheme="majorBidi"/>
          <w:sz w:val="28"/>
          <w:szCs w:val="28"/>
        </w:rPr>
        <w:br/>
      </w:r>
    </w:p>
    <w:p w:rsidR="00BB4210" w:rsidRDefault="00BB4210" w:rsidP="00BB4210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BB4210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BB4210">
        <w:rPr>
          <w:rFonts w:asciiTheme="majorBidi" w:hAnsiTheme="majorBidi" w:cstheme="majorBidi"/>
          <w:b/>
          <w:bCs/>
          <w:sz w:val="28"/>
          <w:szCs w:val="28"/>
          <w:rtl/>
        </w:rPr>
        <w:t>فصل</w:t>
      </w:r>
      <w:proofErr w:type="gramEnd"/>
      <w:r w:rsidRPr="00BB421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وحيد</w:t>
      </w:r>
      <w:r w:rsidRPr="00BB4210">
        <w:rPr>
          <w:rFonts w:asciiTheme="majorBidi" w:hAnsiTheme="majorBidi" w:cstheme="majorBidi"/>
          <w:sz w:val="28"/>
          <w:szCs w:val="28"/>
          <w:rtl/>
        </w:rPr>
        <w:t xml:space="preserve"> ـ تمت الموافقة على عقد الضمان</w:t>
      </w:r>
      <w:r w:rsidRPr="00BB4210">
        <w:rPr>
          <w:rFonts w:asciiTheme="majorBidi" w:hAnsiTheme="majorBidi" w:cstheme="majorBidi"/>
          <w:sz w:val="28"/>
          <w:szCs w:val="28"/>
        </w:rPr>
        <w:t xml:space="preserve"> </w:t>
      </w:r>
      <w:r w:rsidRPr="00BB4210">
        <w:rPr>
          <w:rFonts w:asciiTheme="majorBidi" w:hAnsiTheme="majorBidi" w:cstheme="majorBidi"/>
          <w:sz w:val="28"/>
          <w:szCs w:val="28"/>
          <w:rtl/>
        </w:rPr>
        <w:t>عند أول طلب الملحق بهذا القانون المبرم بتونس في 19 ديسمبر 2013 بين حكومة</w:t>
      </w:r>
      <w:r w:rsidRPr="00BB4210">
        <w:rPr>
          <w:rFonts w:asciiTheme="majorBidi" w:hAnsiTheme="majorBidi" w:cstheme="majorBidi"/>
          <w:sz w:val="28"/>
          <w:szCs w:val="28"/>
        </w:rPr>
        <w:t xml:space="preserve"> </w:t>
      </w:r>
      <w:r w:rsidRPr="00BB4210">
        <w:rPr>
          <w:rFonts w:asciiTheme="majorBidi" w:hAnsiTheme="majorBidi" w:cstheme="majorBidi"/>
          <w:sz w:val="28"/>
          <w:szCs w:val="28"/>
          <w:rtl/>
        </w:rPr>
        <w:t>الجمهورية التونسية والبنك الأوروبي للاستثمار والمتعلق بخط التمويل المسند لصندوق</w:t>
      </w:r>
      <w:r w:rsidRPr="00BB4210">
        <w:rPr>
          <w:rFonts w:asciiTheme="majorBidi" w:hAnsiTheme="majorBidi" w:cstheme="majorBidi"/>
          <w:sz w:val="28"/>
          <w:szCs w:val="28"/>
        </w:rPr>
        <w:t xml:space="preserve"> </w:t>
      </w:r>
      <w:r w:rsidRPr="00BB4210">
        <w:rPr>
          <w:rFonts w:asciiTheme="majorBidi" w:hAnsiTheme="majorBidi" w:cstheme="majorBidi"/>
          <w:sz w:val="28"/>
          <w:szCs w:val="28"/>
          <w:rtl/>
        </w:rPr>
        <w:t>القروض ومساعدة الجماعات المحلية والبالغ خمسين مليون (50.000.000) أورو للمساهمة</w:t>
      </w:r>
      <w:r w:rsidRPr="00BB4210">
        <w:rPr>
          <w:rFonts w:asciiTheme="majorBidi" w:hAnsiTheme="majorBidi" w:cstheme="majorBidi"/>
          <w:sz w:val="28"/>
          <w:szCs w:val="28"/>
        </w:rPr>
        <w:t xml:space="preserve"> </w:t>
      </w:r>
      <w:r w:rsidRPr="00BB4210">
        <w:rPr>
          <w:rFonts w:asciiTheme="majorBidi" w:hAnsiTheme="majorBidi" w:cstheme="majorBidi"/>
          <w:sz w:val="28"/>
          <w:szCs w:val="28"/>
          <w:rtl/>
        </w:rPr>
        <w:t>في تمويل البرنامج الاستثماري البلدي للصندوق للفترة 2014 ـ 2018</w:t>
      </w:r>
      <w:r w:rsidRPr="00BB4210">
        <w:rPr>
          <w:rFonts w:asciiTheme="majorBidi" w:hAnsiTheme="majorBidi" w:cstheme="majorBidi"/>
          <w:sz w:val="28"/>
          <w:szCs w:val="28"/>
        </w:rPr>
        <w:t>.</w:t>
      </w:r>
      <w:r w:rsidRPr="00BB4210">
        <w:rPr>
          <w:rFonts w:asciiTheme="majorBidi" w:hAnsiTheme="majorBidi" w:cstheme="majorBidi"/>
          <w:sz w:val="28"/>
          <w:szCs w:val="28"/>
        </w:rPr>
        <w:br/>
      </w:r>
    </w:p>
    <w:p w:rsidR="00372509" w:rsidRPr="00BB4210" w:rsidRDefault="00BB4210" w:rsidP="00BB4210">
      <w:pPr>
        <w:bidi/>
        <w:rPr>
          <w:rFonts w:asciiTheme="majorBidi" w:hAnsiTheme="majorBidi" w:cstheme="majorBidi"/>
          <w:sz w:val="28"/>
          <w:szCs w:val="28"/>
        </w:rPr>
      </w:pPr>
      <w:r w:rsidRPr="00BB4210">
        <w:rPr>
          <w:rFonts w:asciiTheme="majorBidi" w:hAnsiTheme="majorBidi" w:cstheme="majorBidi"/>
          <w:sz w:val="28"/>
          <w:szCs w:val="28"/>
        </w:rPr>
        <w:br/>
      </w:r>
      <w:r w:rsidRPr="00BB4210">
        <w:rPr>
          <w:rFonts w:asciiTheme="majorBidi" w:hAnsiTheme="majorBidi" w:cstheme="majorBidi"/>
          <w:sz w:val="28"/>
          <w:szCs w:val="28"/>
          <w:rtl/>
        </w:rPr>
        <w:t>ينشر هذا</w:t>
      </w:r>
      <w:r w:rsidRPr="00BB4210">
        <w:rPr>
          <w:rFonts w:asciiTheme="majorBidi" w:hAnsiTheme="majorBidi" w:cstheme="majorBidi"/>
          <w:sz w:val="28"/>
          <w:szCs w:val="28"/>
        </w:rPr>
        <w:t xml:space="preserve"> </w:t>
      </w:r>
      <w:r w:rsidRPr="00BB4210">
        <w:rPr>
          <w:rFonts w:asciiTheme="majorBidi" w:hAnsiTheme="majorBidi" w:cstheme="majorBidi"/>
          <w:sz w:val="28"/>
          <w:szCs w:val="28"/>
          <w:rtl/>
        </w:rPr>
        <w:t>القانون بالرائد الرسمي للجمهورية التونسية وينفذ كقانون من قوانين</w:t>
      </w:r>
      <w:r w:rsidRPr="00BB4210">
        <w:rPr>
          <w:rFonts w:asciiTheme="majorBidi" w:hAnsiTheme="majorBidi" w:cstheme="majorBidi"/>
          <w:sz w:val="28"/>
          <w:szCs w:val="28"/>
        </w:rPr>
        <w:t xml:space="preserve"> </w:t>
      </w:r>
      <w:r w:rsidRPr="00BB4210">
        <w:rPr>
          <w:rFonts w:asciiTheme="majorBidi" w:hAnsiTheme="majorBidi" w:cstheme="majorBidi"/>
          <w:sz w:val="28"/>
          <w:szCs w:val="28"/>
          <w:rtl/>
        </w:rPr>
        <w:t>الدولة</w:t>
      </w:r>
      <w:r w:rsidRPr="00BB4210">
        <w:rPr>
          <w:rFonts w:asciiTheme="majorBidi" w:hAnsiTheme="majorBidi" w:cstheme="majorBidi"/>
          <w:sz w:val="28"/>
          <w:szCs w:val="28"/>
        </w:rPr>
        <w:t>.</w:t>
      </w:r>
      <w:r w:rsidRPr="00BB4210">
        <w:rPr>
          <w:rFonts w:asciiTheme="majorBidi" w:hAnsiTheme="majorBidi" w:cstheme="majorBidi"/>
          <w:sz w:val="28"/>
          <w:szCs w:val="28"/>
        </w:rPr>
        <w:br/>
      </w:r>
      <w:r w:rsidRPr="00BB4210">
        <w:rPr>
          <w:rFonts w:asciiTheme="majorBidi" w:hAnsiTheme="majorBidi" w:cstheme="majorBidi"/>
          <w:sz w:val="28"/>
          <w:szCs w:val="28"/>
        </w:rPr>
        <w:br/>
      </w:r>
      <w:r w:rsidRPr="00BB4210">
        <w:rPr>
          <w:rFonts w:asciiTheme="majorBidi" w:hAnsiTheme="majorBidi" w:cstheme="majorBidi"/>
          <w:sz w:val="28"/>
          <w:szCs w:val="28"/>
          <w:rtl/>
        </w:rPr>
        <w:t>تونس في 2 جوان 2015</w:t>
      </w:r>
      <w:r w:rsidRPr="00BB4210">
        <w:rPr>
          <w:rFonts w:asciiTheme="majorBidi" w:hAnsiTheme="majorBidi" w:cstheme="majorBidi"/>
          <w:sz w:val="28"/>
          <w:szCs w:val="28"/>
        </w:rPr>
        <w:t>.</w:t>
      </w:r>
      <w:r w:rsidRPr="00BB4210">
        <w:rPr>
          <w:rFonts w:asciiTheme="majorBidi" w:hAnsiTheme="majorBidi" w:cstheme="majorBidi"/>
          <w:sz w:val="28"/>
          <w:szCs w:val="28"/>
        </w:rPr>
        <w:br/>
      </w:r>
      <w:r w:rsidRPr="00BB4210">
        <w:rPr>
          <w:rFonts w:asciiTheme="majorBidi" w:hAnsiTheme="majorBidi" w:cstheme="majorBidi"/>
          <w:sz w:val="28"/>
          <w:szCs w:val="28"/>
        </w:rPr>
        <w:br/>
      </w:r>
      <w:r w:rsidRPr="00BB4210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BB4210">
        <w:rPr>
          <w:rFonts w:asciiTheme="majorBidi" w:hAnsiTheme="majorBidi" w:cstheme="majorBidi"/>
          <w:sz w:val="28"/>
          <w:szCs w:val="28"/>
        </w:rPr>
        <w:br/>
      </w:r>
      <w:r w:rsidRPr="00BB4210">
        <w:rPr>
          <w:rFonts w:asciiTheme="majorBidi" w:hAnsiTheme="majorBidi" w:cstheme="majorBidi"/>
          <w:sz w:val="28"/>
          <w:szCs w:val="28"/>
        </w:rPr>
        <w:br/>
      </w:r>
      <w:r w:rsidRPr="00BB4210">
        <w:rPr>
          <w:rFonts w:asciiTheme="majorBidi" w:hAnsiTheme="majorBidi" w:cstheme="majorBidi"/>
          <w:sz w:val="28"/>
          <w:szCs w:val="28"/>
          <w:rtl/>
        </w:rPr>
        <w:t>محمد الباجي</w:t>
      </w:r>
      <w:r w:rsidRPr="00BB4210">
        <w:rPr>
          <w:rFonts w:asciiTheme="majorBidi" w:hAnsiTheme="majorBidi" w:cstheme="majorBidi"/>
          <w:sz w:val="28"/>
          <w:szCs w:val="28"/>
        </w:rPr>
        <w:t xml:space="preserve"> </w:t>
      </w:r>
      <w:r w:rsidRPr="00BB4210">
        <w:rPr>
          <w:rFonts w:asciiTheme="majorBidi" w:hAnsiTheme="majorBidi" w:cstheme="majorBidi"/>
          <w:sz w:val="28"/>
          <w:szCs w:val="28"/>
          <w:rtl/>
        </w:rPr>
        <w:t>قايد السبسي</w:t>
      </w:r>
    </w:p>
    <w:sectPr w:rsidR="00372509" w:rsidRPr="00BB4210" w:rsidSect="0037250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210"/>
    <w:rsid w:val="00372509"/>
    <w:rsid w:val="00AC4EC2"/>
    <w:rsid w:val="00BB4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mlili</dc:creator>
  <cp:lastModifiedBy>production 2</cp:lastModifiedBy>
  <cp:revision>2</cp:revision>
  <dcterms:created xsi:type="dcterms:W3CDTF">2021-05-05T10:52:00Z</dcterms:created>
  <dcterms:modified xsi:type="dcterms:W3CDTF">2021-05-05T10:52:00Z</dcterms:modified>
</cp:coreProperties>
</file>