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F5A" w:rsidRDefault="00473F5A" w:rsidP="00473F5A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473F5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20 لسنة 2015 </w:t>
      </w:r>
      <w:bookmarkEnd w:id="0"/>
      <w:r w:rsidRPr="00473F5A">
        <w:rPr>
          <w:rFonts w:asciiTheme="majorBidi" w:hAnsiTheme="majorBidi" w:cstheme="majorBidi"/>
          <w:b/>
          <w:bCs/>
          <w:sz w:val="28"/>
          <w:szCs w:val="28"/>
          <w:rtl/>
        </w:rPr>
        <w:t>مؤرخ في 2 جوان 2015 يتعلق بالموافقة على اتفاقية القرض</w:t>
      </w:r>
      <w:r w:rsidRPr="00473F5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473F5A">
        <w:rPr>
          <w:rFonts w:asciiTheme="majorBidi" w:hAnsiTheme="majorBidi" w:cstheme="majorBidi"/>
          <w:b/>
          <w:bCs/>
          <w:sz w:val="28"/>
          <w:szCs w:val="28"/>
          <w:rtl/>
        </w:rPr>
        <w:t>المبرم في 25 نوفمبر 2014 بين حكومة الجمهورية التونسية والوكالة الفرنسية للتنمية</w:t>
      </w:r>
      <w:r w:rsidRPr="00473F5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473F5A">
        <w:rPr>
          <w:rFonts w:asciiTheme="majorBidi" w:hAnsiTheme="majorBidi" w:cstheme="majorBidi"/>
          <w:b/>
          <w:bCs/>
          <w:sz w:val="28"/>
          <w:szCs w:val="28"/>
          <w:rtl/>
        </w:rPr>
        <w:t>للمساهمة في تمويل برنامج تطهير الأحياء الشعبية</w:t>
      </w:r>
      <w:r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473F5A" w:rsidRDefault="00473F5A" w:rsidP="00473F5A">
      <w:pPr>
        <w:bidi/>
        <w:rPr>
          <w:rFonts w:asciiTheme="majorBidi" w:hAnsiTheme="majorBidi" w:cstheme="majorBidi"/>
          <w:sz w:val="28"/>
          <w:szCs w:val="28"/>
        </w:rPr>
      </w:pPr>
      <w:r w:rsidRPr="00473F5A">
        <w:rPr>
          <w:rFonts w:asciiTheme="majorBidi" w:hAnsiTheme="majorBidi" w:cstheme="majorBidi"/>
          <w:b/>
          <w:bCs/>
          <w:sz w:val="28"/>
          <w:szCs w:val="28"/>
        </w:rPr>
        <w:br/>
      </w:r>
      <w:proofErr w:type="gramStart"/>
      <w:r w:rsidRPr="00473F5A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473F5A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473F5A">
        <w:rPr>
          <w:rFonts w:asciiTheme="majorBidi" w:hAnsiTheme="majorBidi" w:cstheme="majorBidi"/>
          <w:sz w:val="28"/>
          <w:szCs w:val="28"/>
        </w:rPr>
        <w:t xml:space="preserve"> </w:t>
      </w:r>
      <w:r w:rsidRPr="00473F5A">
        <w:rPr>
          <w:rFonts w:asciiTheme="majorBidi" w:hAnsiTheme="majorBidi" w:cstheme="majorBidi"/>
          <w:sz w:val="28"/>
          <w:szCs w:val="28"/>
        </w:rPr>
        <w:br/>
      </w:r>
      <w:r w:rsidRPr="00473F5A">
        <w:rPr>
          <w:rFonts w:asciiTheme="majorBidi" w:hAnsiTheme="majorBidi" w:cstheme="majorBidi"/>
          <w:sz w:val="28"/>
          <w:szCs w:val="28"/>
        </w:rPr>
        <w:br/>
      </w:r>
      <w:r w:rsidRPr="00473F5A">
        <w:rPr>
          <w:rFonts w:asciiTheme="majorBidi" w:hAnsiTheme="majorBidi" w:cstheme="majorBidi"/>
          <w:sz w:val="28"/>
          <w:szCs w:val="28"/>
          <w:rtl/>
        </w:rPr>
        <w:t>وبعد</w:t>
      </w:r>
      <w:r w:rsidRPr="00473F5A">
        <w:rPr>
          <w:rFonts w:asciiTheme="majorBidi" w:hAnsiTheme="majorBidi" w:cstheme="majorBidi"/>
          <w:sz w:val="28"/>
          <w:szCs w:val="28"/>
        </w:rPr>
        <w:t xml:space="preserve"> </w:t>
      </w:r>
      <w:r w:rsidRPr="00473F5A">
        <w:rPr>
          <w:rFonts w:asciiTheme="majorBidi" w:hAnsiTheme="majorBidi" w:cstheme="majorBidi"/>
          <w:sz w:val="28"/>
          <w:szCs w:val="28"/>
          <w:rtl/>
        </w:rPr>
        <w:t>موافقة مجلس نواب الشعب</w:t>
      </w:r>
      <w:r w:rsidRPr="00473F5A">
        <w:rPr>
          <w:rFonts w:asciiTheme="majorBidi" w:hAnsiTheme="majorBidi" w:cstheme="majorBidi"/>
          <w:sz w:val="28"/>
          <w:szCs w:val="28"/>
        </w:rPr>
        <w:t>.</w:t>
      </w:r>
      <w:r w:rsidRPr="00473F5A">
        <w:rPr>
          <w:rFonts w:asciiTheme="majorBidi" w:hAnsiTheme="majorBidi" w:cstheme="majorBidi"/>
          <w:sz w:val="28"/>
          <w:szCs w:val="28"/>
        </w:rPr>
        <w:br/>
      </w:r>
      <w:r w:rsidRPr="00473F5A">
        <w:rPr>
          <w:rFonts w:asciiTheme="majorBidi" w:hAnsiTheme="majorBidi" w:cstheme="majorBidi"/>
          <w:sz w:val="28"/>
          <w:szCs w:val="28"/>
        </w:rPr>
        <w:br/>
      </w:r>
      <w:r w:rsidRPr="00473F5A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</w:t>
      </w:r>
      <w:r w:rsidRPr="00473F5A">
        <w:rPr>
          <w:rFonts w:asciiTheme="majorBidi" w:hAnsiTheme="majorBidi" w:cstheme="majorBidi"/>
          <w:sz w:val="28"/>
          <w:szCs w:val="28"/>
        </w:rPr>
        <w:t xml:space="preserve"> :</w:t>
      </w:r>
      <w:r w:rsidRPr="00473F5A">
        <w:rPr>
          <w:rFonts w:asciiTheme="majorBidi" w:hAnsiTheme="majorBidi" w:cstheme="majorBidi"/>
          <w:sz w:val="28"/>
          <w:szCs w:val="28"/>
        </w:rPr>
        <w:br/>
      </w:r>
    </w:p>
    <w:p w:rsidR="00473F5A" w:rsidRDefault="00473F5A" w:rsidP="00473F5A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473F5A">
        <w:rPr>
          <w:rFonts w:asciiTheme="majorBidi" w:hAnsiTheme="majorBidi" w:cstheme="majorBidi"/>
          <w:b/>
          <w:bCs/>
          <w:sz w:val="28"/>
          <w:szCs w:val="28"/>
          <w:rtl/>
        </w:rPr>
        <w:t>فصل</w:t>
      </w:r>
      <w:proofErr w:type="gramEnd"/>
      <w:r w:rsidRPr="00473F5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وحيد</w:t>
      </w:r>
      <w:r w:rsidRPr="00473F5A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اتفاقية القرض الملحقة بهذا القانون والمبرمة</w:t>
      </w:r>
      <w:r w:rsidRPr="00473F5A">
        <w:rPr>
          <w:rFonts w:asciiTheme="majorBidi" w:hAnsiTheme="majorBidi" w:cstheme="majorBidi"/>
          <w:sz w:val="28"/>
          <w:szCs w:val="28"/>
        </w:rPr>
        <w:t xml:space="preserve"> </w:t>
      </w:r>
      <w:r w:rsidRPr="00473F5A">
        <w:rPr>
          <w:rFonts w:asciiTheme="majorBidi" w:hAnsiTheme="majorBidi" w:cstheme="majorBidi"/>
          <w:sz w:val="28"/>
          <w:szCs w:val="28"/>
          <w:rtl/>
        </w:rPr>
        <w:t>بتونس في 25 نوفمبر 2014 بين حكومة الجمهورية التونسية والوكالة الفرنسية للتنمية</w:t>
      </w:r>
      <w:r w:rsidRPr="00473F5A">
        <w:rPr>
          <w:rFonts w:asciiTheme="majorBidi" w:hAnsiTheme="majorBidi" w:cstheme="majorBidi"/>
          <w:sz w:val="28"/>
          <w:szCs w:val="28"/>
        </w:rPr>
        <w:t xml:space="preserve"> </w:t>
      </w:r>
      <w:r w:rsidRPr="00473F5A">
        <w:rPr>
          <w:rFonts w:asciiTheme="majorBidi" w:hAnsiTheme="majorBidi" w:cstheme="majorBidi"/>
          <w:sz w:val="28"/>
          <w:szCs w:val="28"/>
          <w:rtl/>
        </w:rPr>
        <w:t>والمتعلقة بإقراض البلاد التونسية مبلغ ثلاثين مليون (30.000.000) أورو للمساهمة في</w:t>
      </w:r>
      <w:r w:rsidRPr="00473F5A">
        <w:rPr>
          <w:rFonts w:asciiTheme="majorBidi" w:hAnsiTheme="majorBidi" w:cstheme="majorBidi"/>
          <w:sz w:val="28"/>
          <w:szCs w:val="28"/>
        </w:rPr>
        <w:t xml:space="preserve"> </w:t>
      </w:r>
      <w:r w:rsidRPr="00473F5A">
        <w:rPr>
          <w:rFonts w:asciiTheme="majorBidi" w:hAnsiTheme="majorBidi" w:cstheme="majorBidi"/>
          <w:sz w:val="28"/>
          <w:szCs w:val="28"/>
          <w:rtl/>
        </w:rPr>
        <w:t>تمويل برنامج تطهير الأحياء الشعبية</w:t>
      </w:r>
      <w:r w:rsidRPr="00473F5A">
        <w:rPr>
          <w:rFonts w:asciiTheme="majorBidi" w:hAnsiTheme="majorBidi" w:cstheme="majorBidi"/>
          <w:sz w:val="28"/>
          <w:szCs w:val="28"/>
        </w:rPr>
        <w:t>.</w:t>
      </w:r>
      <w:r w:rsidRPr="00473F5A">
        <w:rPr>
          <w:rFonts w:asciiTheme="majorBidi" w:hAnsiTheme="majorBidi" w:cstheme="majorBidi"/>
          <w:sz w:val="28"/>
          <w:szCs w:val="28"/>
        </w:rPr>
        <w:br/>
      </w:r>
    </w:p>
    <w:p w:rsidR="00FC7D46" w:rsidRPr="00473F5A" w:rsidRDefault="00473F5A" w:rsidP="00473F5A">
      <w:pPr>
        <w:bidi/>
        <w:rPr>
          <w:rFonts w:asciiTheme="majorBidi" w:hAnsiTheme="majorBidi" w:cstheme="majorBidi"/>
          <w:sz w:val="28"/>
          <w:szCs w:val="28"/>
        </w:rPr>
      </w:pPr>
      <w:r w:rsidRPr="00473F5A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</w:t>
      </w:r>
      <w:r w:rsidRPr="00473F5A">
        <w:rPr>
          <w:rFonts w:asciiTheme="majorBidi" w:hAnsiTheme="majorBidi" w:cstheme="majorBidi"/>
          <w:sz w:val="28"/>
          <w:szCs w:val="28"/>
        </w:rPr>
        <w:t xml:space="preserve"> </w:t>
      </w:r>
      <w:r w:rsidRPr="00473F5A">
        <w:rPr>
          <w:rFonts w:asciiTheme="majorBidi" w:hAnsiTheme="majorBidi" w:cstheme="majorBidi"/>
          <w:sz w:val="28"/>
          <w:szCs w:val="28"/>
          <w:rtl/>
        </w:rPr>
        <w:t>للجمهورية التونسية وينفذ كقانون من قوانين الدولة</w:t>
      </w:r>
      <w:r w:rsidRPr="00473F5A">
        <w:rPr>
          <w:rFonts w:asciiTheme="majorBidi" w:hAnsiTheme="majorBidi" w:cstheme="majorBidi"/>
          <w:sz w:val="28"/>
          <w:szCs w:val="28"/>
        </w:rPr>
        <w:t>.</w:t>
      </w:r>
      <w:r w:rsidRPr="00473F5A">
        <w:rPr>
          <w:rFonts w:asciiTheme="majorBidi" w:hAnsiTheme="majorBidi" w:cstheme="majorBidi"/>
          <w:sz w:val="28"/>
          <w:szCs w:val="28"/>
        </w:rPr>
        <w:br/>
      </w:r>
      <w:r w:rsidRPr="00473F5A">
        <w:rPr>
          <w:rFonts w:asciiTheme="majorBidi" w:hAnsiTheme="majorBidi" w:cstheme="majorBidi"/>
          <w:sz w:val="28"/>
          <w:szCs w:val="28"/>
        </w:rPr>
        <w:br/>
      </w:r>
      <w:r w:rsidRPr="00473F5A">
        <w:rPr>
          <w:rFonts w:asciiTheme="majorBidi" w:hAnsiTheme="majorBidi" w:cstheme="majorBidi"/>
          <w:sz w:val="28"/>
          <w:szCs w:val="28"/>
          <w:rtl/>
        </w:rPr>
        <w:t>تونس في 2 جوان</w:t>
      </w:r>
      <w:r w:rsidRPr="00473F5A">
        <w:rPr>
          <w:rFonts w:asciiTheme="majorBidi" w:hAnsiTheme="majorBidi" w:cstheme="majorBidi"/>
          <w:sz w:val="28"/>
          <w:szCs w:val="28"/>
        </w:rPr>
        <w:t xml:space="preserve"> 2015.</w:t>
      </w:r>
      <w:r w:rsidRPr="00473F5A">
        <w:rPr>
          <w:rFonts w:asciiTheme="majorBidi" w:hAnsiTheme="majorBidi" w:cstheme="majorBidi"/>
          <w:sz w:val="28"/>
          <w:szCs w:val="28"/>
        </w:rPr>
        <w:br/>
      </w:r>
      <w:r w:rsidRPr="00473F5A">
        <w:rPr>
          <w:rFonts w:asciiTheme="majorBidi" w:hAnsiTheme="majorBidi" w:cstheme="majorBidi"/>
          <w:sz w:val="28"/>
          <w:szCs w:val="28"/>
        </w:rPr>
        <w:br/>
      </w:r>
      <w:r w:rsidRPr="00473F5A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473F5A">
        <w:rPr>
          <w:rFonts w:asciiTheme="majorBidi" w:hAnsiTheme="majorBidi" w:cstheme="majorBidi"/>
          <w:sz w:val="28"/>
          <w:szCs w:val="28"/>
        </w:rPr>
        <w:br/>
      </w:r>
      <w:r w:rsidRPr="00473F5A">
        <w:rPr>
          <w:rFonts w:asciiTheme="majorBidi" w:hAnsiTheme="majorBidi" w:cstheme="majorBidi"/>
          <w:sz w:val="28"/>
          <w:szCs w:val="28"/>
        </w:rPr>
        <w:br/>
      </w:r>
      <w:r w:rsidRPr="00473F5A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FC7D46" w:rsidRPr="00473F5A" w:rsidSect="00FC7D4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F5A"/>
    <w:rsid w:val="000B3ED1"/>
    <w:rsid w:val="00473F5A"/>
    <w:rsid w:val="00FC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2021-05-05T10:54:00Z</dcterms:created>
  <dcterms:modified xsi:type="dcterms:W3CDTF">2021-05-05T10:54:00Z</dcterms:modified>
</cp:coreProperties>
</file>