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EB4" w:rsidRPr="00F74EB4" w:rsidRDefault="00F74EB4" w:rsidP="00F74EB4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F74EB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21 لسنة 2015 </w:t>
      </w:r>
      <w:bookmarkEnd w:id="0"/>
      <w:r w:rsidRPr="00F74EB4">
        <w:rPr>
          <w:rFonts w:asciiTheme="majorBidi" w:hAnsiTheme="majorBidi" w:cstheme="majorBidi"/>
          <w:b/>
          <w:bCs/>
          <w:sz w:val="28"/>
          <w:szCs w:val="28"/>
          <w:rtl/>
        </w:rPr>
        <w:t>مؤرخ في 2 جوان 2015 يتعلق بالموافقة على اتفاق ضمان القرض</w:t>
      </w:r>
      <w:r w:rsidRPr="00F74EB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b/>
          <w:bCs/>
          <w:sz w:val="28"/>
          <w:szCs w:val="28"/>
          <w:rtl/>
        </w:rPr>
        <w:t>التكميلي المبرم في 19 أوت 2014 بين الجمهورية التونسية والبنك الدولي للإنشاء</w:t>
      </w:r>
      <w:r w:rsidRPr="00F74EB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b/>
          <w:bCs/>
          <w:sz w:val="28"/>
          <w:szCs w:val="28"/>
          <w:rtl/>
        </w:rPr>
        <w:t>والتعمير لتمويل مشروع تزويد المناطق الحضرية بالماء الصالح للشرب</w:t>
      </w:r>
      <w:r w:rsidRPr="00F74EB4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F74EB4" w:rsidRDefault="00F74EB4" w:rsidP="00F74EB4">
      <w:pPr>
        <w:bidi/>
        <w:rPr>
          <w:rFonts w:asciiTheme="majorBidi" w:hAnsiTheme="majorBidi" w:cstheme="majorBidi"/>
          <w:sz w:val="28"/>
          <w:szCs w:val="28"/>
        </w:rPr>
      </w:pPr>
      <w:r w:rsidRPr="00F74EB4">
        <w:rPr>
          <w:rFonts w:asciiTheme="majorBidi" w:hAnsiTheme="majorBidi" w:cstheme="majorBidi"/>
          <w:b/>
          <w:bCs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F74EB4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الشعب،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F74EB4">
        <w:rPr>
          <w:rFonts w:asciiTheme="majorBidi" w:hAnsiTheme="majorBidi" w:cstheme="majorBidi"/>
          <w:sz w:val="28"/>
          <w:szCs w:val="28"/>
        </w:rPr>
        <w:t>.</w:t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  <w:rtl/>
        </w:rPr>
        <w:t>يصدر رئيس الجمهورية القانون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الآتي نصه</w:t>
      </w:r>
      <w:r w:rsidRPr="00F74EB4">
        <w:rPr>
          <w:rFonts w:asciiTheme="majorBidi" w:hAnsiTheme="majorBidi" w:cstheme="majorBidi"/>
          <w:sz w:val="28"/>
          <w:szCs w:val="28"/>
        </w:rPr>
        <w:t xml:space="preserve"> :</w:t>
      </w:r>
      <w:r w:rsidRPr="00F74EB4">
        <w:rPr>
          <w:rFonts w:asciiTheme="majorBidi" w:hAnsiTheme="majorBidi" w:cstheme="majorBidi"/>
          <w:sz w:val="28"/>
          <w:szCs w:val="28"/>
        </w:rPr>
        <w:br/>
      </w:r>
    </w:p>
    <w:p w:rsidR="00F74EB4" w:rsidRDefault="00F74EB4" w:rsidP="00F74EB4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F74EB4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ضمان القرض التكميلي الملحق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بهذا القانون والمبرم بتونس في 19 أوت 2014 بين حكومة الجمهورية التونسية والبنك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الدولي للإنشاء والتعمير والخاص بمنح قرض تكميلي قدره تسعة عشر مليون أورو</w:t>
      </w:r>
      <w:r w:rsidRPr="00F74EB4">
        <w:rPr>
          <w:rFonts w:asciiTheme="majorBidi" w:hAnsiTheme="majorBidi" w:cstheme="majorBidi"/>
          <w:sz w:val="28"/>
          <w:szCs w:val="28"/>
        </w:rPr>
        <w:t xml:space="preserve"> (19.000.000 </w:t>
      </w:r>
      <w:r w:rsidRPr="00F74EB4">
        <w:rPr>
          <w:rFonts w:asciiTheme="majorBidi" w:hAnsiTheme="majorBidi" w:cstheme="majorBidi"/>
          <w:sz w:val="28"/>
          <w:szCs w:val="28"/>
          <w:rtl/>
        </w:rPr>
        <w:t>أورو) لتمويل مشروع تزويد المناطق الحضرية بالماء الصالح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للشرب</w:t>
      </w:r>
      <w:r w:rsidRPr="00F74EB4">
        <w:rPr>
          <w:rFonts w:asciiTheme="majorBidi" w:hAnsiTheme="majorBidi" w:cstheme="majorBidi"/>
          <w:sz w:val="28"/>
          <w:szCs w:val="28"/>
        </w:rPr>
        <w:t>.</w:t>
      </w:r>
    </w:p>
    <w:p w:rsidR="00EF2D43" w:rsidRPr="00F74EB4" w:rsidRDefault="00F74EB4" w:rsidP="00F74EB4">
      <w:pPr>
        <w:bidi/>
        <w:rPr>
          <w:rFonts w:asciiTheme="majorBidi" w:hAnsiTheme="majorBidi" w:cstheme="majorBidi"/>
          <w:sz w:val="28"/>
          <w:szCs w:val="28"/>
        </w:rPr>
      </w:pP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قوانين الدولة</w:t>
      </w:r>
      <w:r w:rsidRPr="00F74EB4">
        <w:rPr>
          <w:rFonts w:asciiTheme="majorBidi" w:hAnsiTheme="majorBidi" w:cstheme="majorBidi"/>
          <w:sz w:val="28"/>
          <w:szCs w:val="28"/>
        </w:rPr>
        <w:t>.</w:t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  <w:rtl/>
        </w:rPr>
        <w:t>تونس في 2 جوان 2015</w:t>
      </w:r>
      <w:r w:rsidRPr="00F74EB4">
        <w:rPr>
          <w:rFonts w:asciiTheme="majorBidi" w:hAnsiTheme="majorBidi" w:cstheme="majorBidi"/>
          <w:sz w:val="28"/>
          <w:szCs w:val="28"/>
        </w:rPr>
        <w:t>.</w:t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</w:rPr>
        <w:br/>
      </w:r>
      <w:r w:rsidRPr="00F74EB4">
        <w:rPr>
          <w:rFonts w:asciiTheme="majorBidi" w:hAnsiTheme="majorBidi" w:cstheme="majorBidi"/>
          <w:sz w:val="28"/>
          <w:szCs w:val="28"/>
          <w:rtl/>
        </w:rPr>
        <w:t>محمد</w:t>
      </w:r>
      <w:r w:rsidRPr="00F74EB4">
        <w:rPr>
          <w:rFonts w:asciiTheme="majorBidi" w:hAnsiTheme="majorBidi" w:cstheme="majorBidi"/>
          <w:sz w:val="28"/>
          <w:szCs w:val="28"/>
        </w:rPr>
        <w:t xml:space="preserve"> </w:t>
      </w:r>
      <w:r w:rsidRPr="00F74EB4">
        <w:rPr>
          <w:rFonts w:asciiTheme="majorBidi" w:hAnsiTheme="majorBidi" w:cstheme="majorBidi"/>
          <w:sz w:val="28"/>
          <w:szCs w:val="28"/>
          <w:rtl/>
        </w:rPr>
        <w:t>الباجي قايد السبسي</w:t>
      </w:r>
    </w:p>
    <w:sectPr w:rsidR="00EF2D43" w:rsidRPr="00F74EB4" w:rsidSect="00EF2D4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EB4"/>
    <w:rsid w:val="00EF2D43"/>
    <w:rsid w:val="00F74EB4"/>
    <w:rsid w:val="00FB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2021-05-05T10:57:00Z</dcterms:created>
  <dcterms:modified xsi:type="dcterms:W3CDTF">2021-05-05T10:57:00Z</dcterms:modified>
</cp:coreProperties>
</file>