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3A0" w:rsidRDefault="00A753A0" w:rsidP="00A753A0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A753A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29 لسنة 2015 </w:t>
      </w:r>
      <w:bookmarkEnd w:id="0"/>
      <w:r w:rsidRPr="00A753A0">
        <w:rPr>
          <w:rFonts w:asciiTheme="majorBidi" w:hAnsiTheme="majorBidi" w:cstheme="majorBidi"/>
          <w:b/>
          <w:bCs/>
          <w:sz w:val="28"/>
          <w:szCs w:val="28"/>
          <w:rtl/>
        </w:rPr>
        <w:t>مؤرخ في 18 أوت 2015 يتعلق بالموافقة على وثيقة ضمان الدولة</w:t>
      </w:r>
      <w:r w:rsidRPr="00A753A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753A0">
        <w:rPr>
          <w:rFonts w:asciiTheme="majorBidi" w:hAnsiTheme="majorBidi" w:cstheme="majorBidi"/>
          <w:b/>
          <w:bCs/>
          <w:sz w:val="28"/>
          <w:szCs w:val="28"/>
          <w:rtl/>
        </w:rPr>
        <w:t>للقرض موضوع الاتفاقية المبرمة بين شركة الخطوط التونسية ومجمع من البنوك الأجنبية</w:t>
      </w:r>
      <w:r w:rsidRPr="00A753A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753A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لاقتناء طائرة من نوع </w:t>
      </w:r>
      <w:proofErr w:type="spellStart"/>
      <w:r w:rsidRPr="00A753A0">
        <w:rPr>
          <w:rFonts w:asciiTheme="majorBidi" w:hAnsiTheme="majorBidi" w:cstheme="majorBidi"/>
          <w:b/>
          <w:bCs/>
          <w:sz w:val="28"/>
          <w:szCs w:val="28"/>
          <w:rtl/>
        </w:rPr>
        <w:t>آرباص</w:t>
      </w:r>
      <w:proofErr w:type="spellEnd"/>
      <w:r w:rsidRPr="00A753A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"أ 330 ـ 200"</w:t>
      </w:r>
      <w:r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A753A0" w:rsidRPr="00A753A0" w:rsidRDefault="00A753A0" w:rsidP="00A753A0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A753A0">
        <w:rPr>
          <w:rFonts w:asciiTheme="majorBidi" w:hAnsiTheme="majorBidi" w:cstheme="majorBidi"/>
          <w:b/>
          <w:bCs/>
          <w:sz w:val="28"/>
          <w:szCs w:val="28"/>
        </w:rPr>
        <w:br/>
      </w:r>
    </w:p>
    <w:p w:rsidR="00436EBE" w:rsidRDefault="00A753A0" w:rsidP="00A753A0">
      <w:pPr>
        <w:bidi/>
        <w:rPr>
          <w:rFonts w:asciiTheme="majorBidi" w:hAnsiTheme="majorBidi" w:cstheme="majorBidi"/>
          <w:sz w:val="28"/>
          <w:szCs w:val="28"/>
        </w:rPr>
      </w:pPr>
      <w:r w:rsidRPr="00A753A0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A753A0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A753A0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A753A0">
        <w:rPr>
          <w:rFonts w:asciiTheme="majorBidi" w:hAnsiTheme="majorBidi" w:cstheme="majorBidi"/>
          <w:sz w:val="28"/>
          <w:szCs w:val="28"/>
        </w:rPr>
        <w:t xml:space="preserve"> </w:t>
      </w:r>
      <w:r w:rsidRPr="00A753A0">
        <w:rPr>
          <w:rFonts w:asciiTheme="majorBidi" w:hAnsiTheme="majorBidi" w:cstheme="majorBidi"/>
          <w:sz w:val="28"/>
          <w:szCs w:val="28"/>
        </w:rPr>
        <w:br/>
      </w:r>
      <w:r w:rsidRPr="00A753A0">
        <w:rPr>
          <w:rFonts w:asciiTheme="majorBidi" w:hAnsiTheme="majorBidi" w:cstheme="majorBidi"/>
          <w:sz w:val="28"/>
          <w:szCs w:val="28"/>
        </w:rPr>
        <w:br/>
      </w:r>
      <w:r w:rsidRPr="00A753A0">
        <w:rPr>
          <w:rFonts w:asciiTheme="majorBidi" w:hAnsiTheme="majorBidi" w:cstheme="majorBidi"/>
          <w:sz w:val="28"/>
          <w:szCs w:val="28"/>
          <w:rtl/>
        </w:rPr>
        <w:t>وبعد</w:t>
      </w:r>
      <w:r w:rsidRPr="00A753A0">
        <w:rPr>
          <w:rFonts w:asciiTheme="majorBidi" w:hAnsiTheme="majorBidi" w:cstheme="majorBidi"/>
          <w:sz w:val="28"/>
          <w:szCs w:val="28"/>
        </w:rPr>
        <w:t xml:space="preserve"> </w:t>
      </w:r>
      <w:r w:rsidRPr="00A753A0">
        <w:rPr>
          <w:rFonts w:asciiTheme="majorBidi" w:hAnsiTheme="majorBidi" w:cstheme="majorBidi"/>
          <w:sz w:val="28"/>
          <w:szCs w:val="28"/>
          <w:rtl/>
        </w:rPr>
        <w:t>موافقة مجلس نواب الشعب</w:t>
      </w:r>
      <w:r w:rsidRPr="00A753A0">
        <w:rPr>
          <w:rFonts w:asciiTheme="majorBidi" w:hAnsiTheme="majorBidi" w:cstheme="majorBidi"/>
          <w:sz w:val="28"/>
          <w:szCs w:val="28"/>
        </w:rPr>
        <w:t>.</w:t>
      </w:r>
      <w:r w:rsidRPr="00A753A0">
        <w:rPr>
          <w:rFonts w:asciiTheme="majorBidi" w:hAnsiTheme="majorBidi" w:cstheme="majorBidi"/>
          <w:sz w:val="28"/>
          <w:szCs w:val="28"/>
        </w:rPr>
        <w:br/>
      </w:r>
      <w:r w:rsidRPr="00A753A0">
        <w:rPr>
          <w:rFonts w:asciiTheme="majorBidi" w:hAnsiTheme="majorBidi" w:cstheme="majorBidi"/>
          <w:sz w:val="28"/>
          <w:szCs w:val="28"/>
        </w:rPr>
        <w:br/>
      </w:r>
      <w:r w:rsidRPr="00A753A0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A753A0">
        <w:rPr>
          <w:rFonts w:asciiTheme="majorBidi" w:hAnsiTheme="majorBidi" w:cstheme="majorBidi"/>
          <w:sz w:val="28"/>
          <w:szCs w:val="28"/>
        </w:rPr>
        <w:t xml:space="preserve"> :</w:t>
      </w:r>
      <w:r w:rsidRPr="00A753A0">
        <w:rPr>
          <w:rFonts w:asciiTheme="majorBidi" w:hAnsiTheme="majorBidi" w:cstheme="majorBidi"/>
          <w:sz w:val="28"/>
          <w:szCs w:val="28"/>
        </w:rPr>
        <w:br/>
      </w:r>
    </w:p>
    <w:p w:rsidR="00436EBE" w:rsidRDefault="00A753A0" w:rsidP="00436EBE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7E2D95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A753A0">
        <w:rPr>
          <w:rFonts w:asciiTheme="majorBidi" w:hAnsiTheme="majorBidi" w:cstheme="majorBidi"/>
          <w:sz w:val="28"/>
          <w:szCs w:val="28"/>
          <w:rtl/>
        </w:rPr>
        <w:t xml:space="preserve"> ـ تمت الموافقة على وثيقة الضمان الملحقة بهذا القانون والمبرمة</w:t>
      </w:r>
      <w:r w:rsidRPr="00A753A0">
        <w:rPr>
          <w:rFonts w:asciiTheme="majorBidi" w:hAnsiTheme="majorBidi" w:cstheme="majorBidi"/>
          <w:sz w:val="28"/>
          <w:szCs w:val="28"/>
        </w:rPr>
        <w:t xml:space="preserve"> </w:t>
      </w:r>
      <w:r w:rsidRPr="00A753A0">
        <w:rPr>
          <w:rFonts w:asciiTheme="majorBidi" w:hAnsiTheme="majorBidi" w:cstheme="majorBidi"/>
          <w:sz w:val="28"/>
          <w:szCs w:val="28"/>
          <w:rtl/>
        </w:rPr>
        <w:t>في 15 ماي 2015 والمتعلقة بمنح ضمان الدولة للقرض البالغ قدره ما يعادل بالأورو سبع</w:t>
      </w:r>
      <w:r w:rsidRPr="00A753A0">
        <w:rPr>
          <w:rFonts w:asciiTheme="majorBidi" w:hAnsiTheme="majorBidi" w:cstheme="majorBidi"/>
          <w:sz w:val="28"/>
          <w:szCs w:val="28"/>
        </w:rPr>
        <w:t xml:space="preserve"> </w:t>
      </w:r>
      <w:r w:rsidRPr="00A753A0">
        <w:rPr>
          <w:rFonts w:asciiTheme="majorBidi" w:hAnsiTheme="majorBidi" w:cstheme="majorBidi"/>
          <w:sz w:val="28"/>
          <w:szCs w:val="28"/>
          <w:rtl/>
        </w:rPr>
        <w:t>وتسعون مليون وسبعمائة ألفا وخمسمائة وأربع وثلاثون دولارا أمريكيا وثماني سنتا</w:t>
      </w:r>
      <w:r w:rsidRPr="00A753A0">
        <w:rPr>
          <w:rFonts w:asciiTheme="majorBidi" w:hAnsiTheme="majorBidi" w:cstheme="majorBidi"/>
          <w:sz w:val="28"/>
          <w:szCs w:val="28"/>
        </w:rPr>
        <w:t xml:space="preserve"> (97.700.534.08 </w:t>
      </w:r>
      <w:r w:rsidRPr="00A753A0">
        <w:rPr>
          <w:rFonts w:asciiTheme="majorBidi" w:hAnsiTheme="majorBidi" w:cstheme="majorBidi"/>
          <w:sz w:val="28"/>
          <w:szCs w:val="28"/>
          <w:rtl/>
        </w:rPr>
        <w:t>دولار أمريكي) والمسند لشركة الخطوط التونسية بمقتضى الاتفاقية</w:t>
      </w:r>
      <w:r w:rsidRPr="00A753A0">
        <w:rPr>
          <w:rFonts w:asciiTheme="majorBidi" w:hAnsiTheme="majorBidi" w:cstheme="majorBidi"/>
          <w:sz w:val="28"/>
          <w:szCs w:val="28"/>
        </w:rPr>
        <w:t xml:space="preserve"> </w:t>
      </w:r>
      <w:r w:rsidRPr="00A753A0">
        <w:rPr>
          <w:rFonts w:asciiTheme="majorBidi" w:hAnsiTheme="majorBidi" w:cstheme="majorBidi"/>
          <w:sz w:val="28"/>
          <w:szCs w:val="28"/>
          <w:rtl/>
        </w:rPr>
        <w:t>الملحقة بهذا القانون والمبرمة في 15 ماي 2015 بين الشركة المذكورة ومجمع من البنوك</w:t>
      </w:r>
      <w:r w:rsidRPr="00A753A0">
        <w:rPr>
          <w:rFonts w:asciiTheme="majorBidi" w:hAnsiTheme="majorBidi" w:cstheme="majorBidi"/>
          <w:sz w:val="28"/>
          <w:szCs w:val="28"/>
        </w:rPr>
        <w:t xml:space="preserve"> </w:t>
      </w:r>
      <w:r w:rsidRPr="00A753A0">
        <w:rPr>
          <w:rFonts w:asciiTheme="majorBidi" w:hAnsiTheme="majorBidi" w:cstheme="majorBidi"/>
          <w:sz w:val="28"/>
          <w:szCs w:val="28"/>
          <w:rtl/>
        </w:rPr>
        <w:t xml:space="preserve">الأجنبية لاقتناء طائرة من نوع </w:t>
      </w:r>
      <w:proofErr w:type="spellStart"/>
      <w:r w:rsidRPr="00A753A0">
        <w:rPr>
          <w:rFonts w:asciiTheme="majorBidi" w:hAnsiTheme="majorBidi" w:cstheme="majorBidi"/>
          <w:sz w:val="28"/>
          <w:szCs w:val="28"/>
          <w:rtl/>
        </w:rPr>
        <w:t>آرباص</w:t>
      </w:r>
      <w:proofErr w:type="spellEnd"/>
      <w:r w:rsidRPr="00A753A0">
        <w:rPr>
          <w:rFonts w:asciiTheme="majorBidi" w:hAnsiTheme="majorBidi" w:cstheme="majorBidi"/>
          <w:sz w:val="28"/>
          <w:szCs w:val="28"/>
          <w:rtl/>
        </w:rPr>
        <w:t xml:space="preserve"> "أ330 ـ 200</w:t>
      </w:r>
      <w:r w:rsidRPr="00A753A0">
        <w:rPr>
          <w:rFonts w:asciiTheme="majorBidi" w:hAnsiTheme="majorBidi" w:cstheme="majorBidi"/>
          <w:sz w:val="28"/>
          <w:szCs w:val="28"/>
        </w:rPr>
        <w:t>".</w:t>
      </w:r>
      <w:r w:rsidRPr="00A753A0">
        <w:rPr>
          <w:rFonts w:asciiTheme="majorBidi" w:hAnsiTheme="majorBidi" w:cstheme="majorBidi"/>
          <w:sz w:val="28"/>
          <w:szCs w:val="28"/>
        </w:rPr>
        <w:br/>
      </w:r>
    </w:p>
    <w:p w:rsidR="000A574C" w:rsidRPr="00A753A0" w:rsidRDefault="00A753A0" w:rsidP="00436EBE">
      <w:pPr>
        <w:bidi/>
        <w:rPr>
          <w:rFonts w:asciiTheme="majorBidi" w:hAnsiTheme="majorBidi" w:cstheme="majorBidi"/>
          <w:sz w:val="28"/>
          <w:szCs w:val="28"/>
        </w:rPr>
      </w:pPr>
      <w:r w:rsidRPr="00A753A0">
        <w:rPr>
          <w:rFonts w:asciiTheme="majorBidi" w:hAnsiTheme="majorBidi" w:cstheme="majorBidi"/>
          <w:sz w:val="28"/>
          <w:szCs w:val="28"/>
          <w:rtl/>
        </w:rPr>
        <w:t>ينشر هذا القانون</w:t>
      </w:r>
      <w:r w:rsidRPr="00A753A0">
        <w:rPr>
          <w:rFonts w:asciiTheme="majorBidi" w:hAnsiTheme="majorBidi" w:cstheme="majorBidi"/>
          <w:sz w:val="28"/>
          <w:szCs w:val="28"/>
        </w:rPr>
        <w:t xml:space="preserve"> </w:t>
      </w:r>
      <w:r w:rsidRPr="00A753A0">
        <w:rPr>
          <w:rFonts w:asciiTheme="majorBidi" w:hAnsiTheme="majorBidi" w:cstheme="majorBidi"/>
          <w:sz w:val="28"/>
          <w:szCs w:val="28"/>
          <w:rtl/>
        </w:rPr>
        <w:t>بالرائد الرسمي للجمهورية التونسية وينفذ كقانون من قوانين الدولة</w:t>
      </w:r>
      <w:r w:rsidRPr="00A753A0">
        <w:rPr>
          <w:rFonts w:asciiTheme="majorBidi" w:hAnsiTheme="majorBidi" w:cstheme="majorBidi"/>
          <w:sz w:val="28"/>
          <w:szCs w:val="28"/>
        </w:rPr>
        <w:t>.</w:t>
      </w:r>
      <w:r w:rsidRPr="00A753A0">
        <w:rPr>
          <w:rFonts w:asciiTheme="majorBidi" w:hAnsiTheme="majorBidi" w:cstheme="majorBidi"/>
          <w:sz w:val="28"/>
          <w:szCs w:val="28"/>
        </w:rPr>
        <w:br/>
      </w:r>
      <w:r w:rsidRPr="00A753A0">
        <w:rPr>
          <w:rFonts w:asciiTheme="majorBidi" w:hAnsiTheme="majorBidi" w:cstheme="majorBidi"/>
          <w:sz w:val="28"/>
          <w:szCs w:val="28"/>
        </w:rPr>
        <w:br/>
      </w:r>
      <w:r w:rsidRPr="00A753A0">
        <w:rPr>
          <w:rFonts w:asciiTheme="majorBidi" w:hAnsiTheme="majorBidi" w:cstheme="majorBidi"/>
          <w:sz w:val="28"/>
          <w:szCs w:val="28"/>
          <w:rtl/>
        </w:rPr>
        <w:t>تونس في</w:t>
      </w:r>
      <w:r w:rsidRPr="00A753A0">
        <w:rPr>
          <w:rFonts w:asciiTheme="majorBidi" w:hAnsiTheme="majorBidi" w:cstheme="majorBidi"/>
          <w:sz w:val="28"/>
          <w:szCs w:val="28"/>
        </w:rPr>
        <w:t xml:space="preserve"> 18 </w:t>
      </w:r>
      <w:r w:rsidRPr="00A753A0">
        <w:rPr>
          <w:rFonts w:asciiTheme="majorBidi" w:hAnsiTheme="majorBidi" w:cstheme="majorBidi"/>
          <w:sz w:val="28"/>
          <w:szCs w:val="28"/>
          <w:rtl/>
        </w:rPr>
        <w:t>أوت 2015</w:t>
      </w:r>
      <w:r w:rsidRPr="00A753A0">
        <w:rPr>
          <w:rFonts w:asciiTheme="majorBidi" w:hAnsiTheme="majorBidi" w:cstheme="majorBidi"/>
          <w:sz w:val="28"/>
          <w:szCs w:val="28"/>
        </w:rPr>
        <w:t>.</w:t>
      </w:r>
      <w:r w:rsidRPr="00A753A0">
        <w:rPr>
          <w:rFonts w:asciiTheme="majorBidi" w:hAnsiTheme="majorBidi" w:cstheme="majorBidi"/>
          <w:sz w:val="28"/>
          <w:szCs w:val="28"/>
        </w:rPr>
        <w:br/>
      </w:r>
      <w:r w:rsidRPr="00A753A0">
        <w:rPr>
          <w:rFonts w:asciiTheme="majorBidi" w:hAnsiTheme="majorBidi" w:cstheme="majorBidi"/>
          <w:sz w:val="28"/>
          <w:szCs w:val="28"/>
        </w:rPr>
        <w:br/>
      </w:r>
      <w:r w:rsidRPr="00A753A0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A753A0">
        <w:rPr>
          <w:rFonts w:asciiTheme="majorBidi" w:hAnsiTheme="majorBidi" w:cstheme="majorBidi"/>
          <w:sz w:val="28"/>
          <w:szCs w:val="28"/>
        </w:rPr>
        <w:br/>
      </w:r>
      <w:r w:rsidRPr="00A753A0">
        <w:rPr>
          <w:rFonts w:asciiTheme="majorBidi" w:hAnsiTheme="majorBidi" w:cstheme="majorBidi"/>
          <w:sz w:val="28"/>
          <w:szCs w:val="28"/>
        </w:rPr>
        <w:br/>
      </w:r>
      <w:r w:rsidRPr="00A753A0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0A574C" w:rsidRPr="00A753A0" w:rsidSect="000A574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3A0"/>
    <w:rsid w:val="000A574C"/>
    <w:rsid w:val="002E6C73"/>
    <w:rsid w:val="00436EBE"/>
    <w:rsid w:val="005B1523"/>
    <w:rsid w:val="006C46F0"/>
    <w:rsid w:val="007E2D95"/>
    <w:rsid w:val="00A7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2021-05-05T11:10:00Z</dcterms:created>
  <dcterms:modified xsi:type="dcterms:W3CDTF">2021-05-05T11:10:00Z</dcterms:modified>
</cp:coreProperties>
</file>