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F1A" w:rsidRPr="00EF6F1A" w:rsidRDefault="00EF6F1A" w:rsidP="00EF6F1A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EF6F1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 لسنة 2016 </w:t>
      </w:r>
      <w:bookmarkEnd w:id="0"/>
      <w:r w:rsidRPr="00EF6F1A">
        <w:rPr>
          <w:rFonts w:asciiTheme="majorBidi" w:hAnsiTheme="majorBidi" w:cstheme="majorBidi"/>
          <w:b/>
          <w:bCs/>
          <w:sz w:val="28"/>
          <w:szCs w:val="28"/>
          <w:rtl/>
        </w:rPr>
        <w:t>مؤرخ في 1 فيفري 2016 يتعلق بالموافقة على عقد الضمان المبرم</w:t>
      </w:r>
      <w:r w:rsidRPr="00EF6F1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F6F1A">
        <w:rPr>
          <w:rFonts w:asciiTheme="majorBidi" w:hAnsiTheme="majorBidi" w:cstheme="majorBidi"/>
          <w:b/>
          <w:bCs/>
          <w:sz w:val="28"/>
          <w:szCs w:val="28"/>
          <w:rtl/>
        </w:rPr>
        <w:t>في 3 سبتمبر 2015 بين حكومة الجمهورية التونسية والبنك الأوروبي لإعادة التعمير</w:t>
      </w:r>
      <w:r w:rsidRPr="00EF6F1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F6F1A">
        <w:rPr>
          <w:rFonts w:asciiTheme="majorBidi" w:hAnsiTheme="majorBidi" w:cstheme="majorBidi"/>
          <w:b/>
          <w:bCs/>
          <w:sz w:val="28"/>
          <w:szCs w:val="28"/>
          <w:rtl/>
        </w:rPr>
        <w:t>والتنمية والمتعلق بعقد القرض المسند للديوان الوطني للتطهير للمساهمة في تمويل</w:t>
      </w:r>
      <w:r w:rsidRPr="00EF6F1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F6F1A">
        <w:rPr>
          <w:rFonts w:asciiTheme="majorBidi" w:hAnsiTheme="majorBidi" w:cstheme="majorBidi"/>
          <w:b/>
          <w:bCs/>
          <w:sz w:val="28"/>
          <w:szCs w:val="28"/>
          <w:rtl/>
        </w:rPr>
        <w:t>البرنامج المندمج لإزالة التلوث بمنطقة بحيرة بنزرت</w:t>
      </w:r>
      <w:r w:rsidRPr="00EF6F1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F6F1A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EF6F1A" w:rsidRDefault="00EF6F1A" w:rsidP="00EF6F1A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EF6F1A">
        <w:rPr>
          <w:rFonts w:asciiTheme="majorBidi" w:hAnsiTheme="majorBidi" w:cstheme="majorBidi"/>
          <w:sz w:val="28"/>
          <w:szCs w:val="28"/>
        </w:rPr>
        <w:br/>
      </w:r>
    </w:p>
    <w:p w:rsidR="00EF6F1A" w:rsidRDefault="00EF6F1A" w:rsidP="00EF6F1A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EF6F1A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EF6F1A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EF6F1A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EF6F1A">
        <w:rPr>
          <w:rFonts w:asciiTheme="majorBidi" w:hAnsiTheme="majorBidi" w:cstheme="majorBidi"/>
          <w:sz w:val="28"/>
          <w:szCs w:val="28"/>
        </w:rPr>
        <w:t xml:space="preserve"> </w:t>
      </w: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EF6F1A">
        <w:rPr>
          <w:rFonts w:asciiTheme="majorBidi" w:hAnsiTheme="majorBidi" w:cstheme="majorBidi"/>
          <w:sz w:val="28"/>
          <w:szCs w:val="28"/>
        </w:rPr>
        <w:t>.</w:t>
      </w: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</w:t>
      </w:r>
      <w:r w:rsidRPr="00EF6F1A">
        <w:rPr>
          <w:rFonts w:asciiTheme="majorBidi" w:hAnsiTheme="majorBidi" w:cstheme="majorBidi"/>
          <w:sz w:val="28"/>
          <w:szCs w:val="28"/>
        </w:rPr>
        <w:t xml:space="preserve"> </w:t>
      </w:r>
      <w:r w:rsidRPr="00EF6F1A">
        <w:rPr>
          <w:rFonts w:asciiTheme="majorBidi" w:hAnsiTheme="majorBidi" w:cstheme="majorBidi"/>
          <w:sz w:val="28"/>
          <w:szCs w:val="28"/>
          <w:rtl/>
        </w:rPr>
        <w:t>نصه</w:t>
      </w:r>
      <w:r w:rsidRPr="00EF6F1A">
        <w:rPr>
          <w:rFonts w:asciiTheme="majorBidi" w:hAnsiTheme="majorBidi" w:cstheme="majorBidi"/>
          <w:sz w:val="28"/>
          <w:szCs w:val="28"/>
        </w:rPr>
        <w:t xml:space="preserve"> :</w:t>
      </w:r>
      <w:r w:rsidRPr="00EF6F1A">
        <w:rPr>
          <w:rFonts w:asciiTheme="majorBidi" w:hAnsiTheme="majorBidi" w:cstheme="majorBidi"/>
          <w:sz w:val="28"/>
          <w:szCs w:val="28"/>
        </w:rPr>
        <w:br/>
      </w:r>
    </w:p>
    <w:p w:rsidR="00EF6F1A" w:rsidRDefault="00EF6F1A" w:rsidP="00EF6F1A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  <w:rtl/>
        </w:rPr>
        <w:t xml:space="preserve">فصل </w:t>
      </w:r>
      <w:r w:rsidRPr="00026411">
        <w:rPr>
          <w:rFonts w:asciiTheme="majorBidi" w:hAnsiTheme="majorBidi" w:cstheme="majorBidi"/>
          <w:b/>
          <w:bCs/>
          <w:sz w:val="28"/>
          <w:szCs w:val="28"/>
          <w:rtl/>
        </w:rPr>
        <w:t>وحيد</w:t>
      </w:r>
      <w:r w:rsidRPr="00EF6F1A">
        <w:rPr>
          <w:rFonts w:asciiTheme="majorBidi" w:hAnsiTheme="majorBidi" w:cstheme="majorBidi"/>
          <w:sz w:val="28"/>
          <w:szCs w:val="28"/>
          <w:rtl/>
        </w:rPr>
        <w:t xml:space="preserve"> ـ تمت الموافقة على عقد الضمان الملحق بهذا القانون والمبرم</w:t>
      </w:r>
      <w:r w:rsidRPr="00EF6F1A">
        <w:rPr>
          <w:rFonts w:asciiTheme="majorBidi" w:hAnsiTheme="majorBidi" w:cstheme="majorBidi"/>
          <w:sz w:val="28"/>
          <w:szCs w:val="28"/>
        </w:rPr>
        <w:t xml:space="preserve"> </w:t>
      </w:r>
      <w:r w:rsidRPr="00EF6F1A">
        <w:rPr>
          <w:rFonts w:asciiTheme="majorBidi" w:hAnsiTheme="majorBidi" w:cstheme="majorBidi"/>
          <w:sz w:val="28"/>
          <w:szCs w:val="28"/>
          <w:rtl/>
        </w:rPr>
        <w:t>بتونس في 3 سبتمبر 2015 بين حكومة الجمهورية التونسية والبنك الأوروبي لإعادة</w:t>
      </w:r>
      <w:r w:rsidRPr="00EF6F1A">
        <w:rPr>
          <w:rFonts w:asciiTheme="majorBidi" w:hAnsiTheme="majorBidi" w:cstheme="majorBidi"/>
          <w:sz w:val="28"/>
          <w:szCs w:val="28"/>
        </w:rPr>
        <w:t xml:space="preserve"> </w:t>
      </w:r>
      <w:r w:rsidRPr="00EF6F1A">
        <w:rPr>
          <w:rFonts w:asciiTheme="majorBidi" w:hAnsiTheme="majorBidi" w:cstheme="majorBidi"/>
          <w:sz w:val="28"/>
          <w:szCs w:val="28"/>
          <w:rtl/>
        </w:rPr>
        <w:t>التعمير والتنمية والمتعلق بعقد القرض المسند للديوان الوطني للتطهير في إطار</w:t>
      </w:r>
      <w:r w:rsidRPr="00EF6F1A">
        <w:rPr>
          <w:rFonts w:asciiTheme="majorBidi" w:hAnsiTheme="majorBidi" w:cstheme="majorBidi"/>
          <w:sz w:val="28"/>
          <w:szCs w:val="28"/>
        </w:rPr>
        <w:t xml:space="preserve"> </w:t>
      </w:r>
      <w:r w:rsidRPr="00EF6F1A">
        <w:rPr>
          <w:rFonts w:asciiTheme="majorBidi" w:hAnsiTheme="majorBidi" w:cstheme="majorBidi"/>
          <w:sz w:val="28"/>
          <w:szCs w:val="28"/>
          <w:rtl/>
        </w:rPr>
        <w:t>البرنامج المندمج لإزالة التلوث بمنطقة بحيرة بنزرت والبالغ عشرين مليون</w:t>
      </w:r>
      <w:r w:rsidRPr="00EF6F1A">
        <w:rPr>
          <w:rFonts w:asciiTheme="majorBidi" w:hAnsiTheme="majorBidi" w:cstheme="majorBidi"/>
          <w:sz w:val="28"/>
          <w:szCs w:val="28"/>
        </w:rPr>
        <w:t xml:space="preserve"> (20.000.000) </w:t>
      </w:r>
      <w:r w:rsidRPr="00EF6F1A">
        <w:rPr>
          <w:rFonts w:asciiTheme="majorBidi" w:hAnsiTheme="majorBidi" w:cstheme="majorBidi"/>
          <w:sz w:val="28"/>
          <w:szCs w:val="28"/>
          <w:rtl/>
        </w:rPr>
        <w:t>أورو للمساهمة في تمويل البرنامج المندمج لإزالة التلوث بمنطقة بحيرة</w:t>
      </w:r>
      <w:r w:rsidRPr="00EF6F1A">
        <w:rPr>
          <w:rFonts w:asciiTheme="majorBidi" w:hAnsiTheme="majorBidi" w:cstheme="majorBidi"/>
          <w:sz w:val="28"/>
          <w:szCs w:val="28"/>
        </w:rPr>
        <w:t xml:space="preserve"> </w:t>
      </w:r>
      <w:r w:rsidRPr="00EF6F1A">
        <w:rPr>
          <w:rFonts w:asciiTheme="majorBidi" w:hAnsiTheme="majorBidi" w:cstheme="majorBidi"/>
          <w:sz w:val="28"/>
          <w:szCs w:val="28"/>
          <w:rtl/>
        </w:rPr>
        <w:t>بنزرت</w:t>
      </w:r>
      <w:r w:rsidRPr="00EF6F1A">
        <w:rPr>
          <w:rFonts w:asciiTheme="majorBidi" w:hAnsiTheme="majorBidi" w:cstheme="majorBidi"/>
          <w:sz w:val="28"/>
          <w:szCs w:val="28"/>
        </w:rPr>
        <w:t>.</w:t>
      </w:r>
    </w:p>
    <w:p w:rsidR="00EF6F1A" w:rsidRDefault="00EF6F1A" w:rsidP="00EF6F1A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EF6F1A">
        <w:rPr>
          <w:rFonts w:asciiTheme="majorBidi" w:hAnsiTheme="majorBidi" w:cstheme="majorBidi"/>
          <w:sz w:val="28"/>
          <w:szCs w:val="28"/>
        </w:rPr>
        <w:br/>
      </w:r>
    </w:p>
    <w:p w:rsidR="00B11607" w:rsidRPr="00EF6F1A" w:rsidRDefault="00EF6F1A" w:rsidP="00EF6F1A">
      <w:pPr>
        <w:bidi/>
        <w:rPr>
          <w:rFonts w:asciiTheme="majorBidi" w:hAnsiTheme="majorBidi" w:cstheme="majorBidi"/>
          <w:sz w:val="28"/>
          <w:szCs w:val="28"/>
        </w:rPr>
      </w:pP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</w:t>
      </w:r>
      <w:r w:rsidRPr="00EF6F1A">
        <w:rPr>
          <w:rFonts w:asciiTheme="majorBidi" w:hAnsiTheme="majorBidi" w:cstheme="majorBidi"/>
          <w:sz w:val="28"/>
          <w:szCs w:val="28"/>
        </w:rPr>
        <w:t xml:space="preserve"> </w:t>
      </w:r>
      <w:r w:rsidRPr="00EF6F1A">
        <w:rPr>
          <w:rFonts w:asciiTheme="majorBidi" w:hAnsiTheme="majorBidi" w:cstheme="majorBidi"/>
          <w:sz w:val="28"/>
          <w:szCs w:val="28"/>
          <w:rtl/>
        </w:rPr>
        <w:t>قوانين الدولة</w:t>
      </w:r>
      <w:r w:rsidRPr="00EF6F1A">
        <w:rPr>
          <w:rFonts w:asciiTheme="majorBidi" w:hAnsiTheme="majorBidi" w:cstheme="majorBidi"/>
          <w:sz w:val="28"/>
          <w:szCs w:val="28"/>
        </w:rPr>
        <w:t>.</w:t>
      </w: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  <w:rtl/>
        </w:rPr>
        <w:t xml:space="preserve">تونس </w:t>
      </w:r>
      <w:proofErr w:type="gramStart"/>
      <w:r w:rsidRPr="00EF6F1A">
        <w:rPr>
          <w:rFonts w:asciiTheme="majorBidi" w:hAnsiTheme="majorBidi" w:cstheme="majorBidi"/>
          <w:sz w:val="28"/>
          <w:szCs w:val="28"/>
          <w:rtl/>
        </w:rPr>
        <w:t>في</w:t>
      </w:r>
      <w:proofErr w:type="gramEnd"/>
      <w:r w:rsidRPr="00EF6F1A">
        <w:rPr>
          <w:rFonts w:asciiTheme="majorBidi" w:hAnsiTheme="majorBidi" w:cstheme="majorBidi"/>
          <w:sz w:val="28"/>
          <w:szCs w:val="28"/>
          <w:rtl/>
        </w:rPr>
        <w:t xml:space="preserve"> 1 فيفري 2016</w:t>
      </w:r>
      <w:r w:rsidRPr="00EF6F1A">
        <w:rPr>
          <w:rFonts w:asciiTheme="majorBidi" w:hAnsiTheme="majorBidi" w:cstheme="majorBidi"/>
          <w:sz w:val="28"/>
          <w:szCs w:val="28"/>
        </w:rPr>
        <w:t>.</w:t>
      </w: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</w:rPr>
        <w:br/>
      </w:r>
      <w:r w:rsidRPr="00EF6F1A">
        <w:rPr>
          <w:rFonts w:asciiTheme="majorBidi" w:hAnsiTheme="majorBidi" w:cstheme="majorBidi"/>
          <w:sz w:val="28"/>
          <w:szCs w:val="28"/>
          <w:rtl/>
        </w:rPr>
        <w:t>محمد</w:t>
      </w:r>
      <w:r w:rsidRPr="00EF6F1A">
        <w:rPr>
          <w:rFonts w:asciiTheme="majorBidi" w:hAnsiTheme="majorBidi" w:cstheme="majorBidi"/>
          <w:sz w:val="28"/>
          <w:szCs w:val="28"/>
        </w:rPr>
        <w:t xml:space="preserve"> </w:t>
      </w:r>
      <w:r w:rsidRPr="00EF6F1A">
        <w:rPr>
          <w:rFonts w:asciiTheme="majorBidi" w:hAnsiTheme="majorBidi" w:cstheme="majorBidi"/>
          <w:sz w:val="28"/>
          <w:szCs w:val="28"/>
          <w:rtl/>
        </w:rPr>
        <w:t>الباجي قايد السبسي</w:t>
      </w:r>
    </w:p>
    <w:sectPr w:rsidR="00B11607" w:rsidRPr="00EF6F1A" w:rsidSect="00B116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F1A"/>
    <w:rsid w:val="00026411"/>
    <w:rsid w:val="00681E88"/>
    <w:rsid w:val="00B11607"/>
    <w:rsid w:val="00EF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rnakib</dc:creator>
  <cp:lastModifiedBy>production 2</cp:lastModifiedBy>
  <cp:revision>2</cp:revision>
  <dcterms:created xsi:type="dcterms:W3CDTF">2021-05-05T11:33:00Z</dcterms:created>
  <dcterms:modified xsi:type="dcterms:W3CDTF">2021-05-05T11:33:00Z</dcterms:modified>
</cp:coreProperties>
</file>