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F22" w:rsidRPr="00FB3F22" w:rsidRDefault="00FB3F22" w:rsidP="00FB3F22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proofErr w:type="gramStart"/>
      <w:r w:rsidRPr="00FB3F22">
        <w:rPr>
          <w:rFonts w:asciiTheme="majorBidi" w:hAnsiTheme="majorBidi" w:cstheme="majorBidi"/>
          <w:b/>
          <w:bCs/>
          <w:sz w:val="28"/>
          <w:szCs w:val="28"/>
          <w:rtl/>
        </w:rPr>
        <w:t>قانون</w:t>
      </w:r>
      <w:proofErr w:type="gramEnd"/>
      <w:r w:rsidRPr="00FB3F2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عدد 4 لسنة 2016 </w:t>
      </w:r>
      <w:bookmarkEnd w:id="0"/>
      <w:r w:rsidRPr="00FB3F22">
        <w:rPr>
          <w:rFonts w:asciiTheme="majorBidi" w:hAnsiTheme="majorBidi" w:cstheme="majorBidi"/>
          <w:b/>
          <w:bCs/>
          <w:sz w:val="28"/>
          <w:szCs w:val="28"/>
          <w:rtl/>
        </w:rPr>
        <w:t>مؤرخ في 1 فيفري 2016 يتعلق بالموافقة على اتفاقية القرض</w:t>
      </w:r>
      <w:r w:rsidRPr="00FB3F2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b/>
          <w:bCs/>
          <w:sz w:val="28"/>
          <w:szCs w:val="28"/>
          <w:rtl/>
        </w:rPr>
        <w:t>المبرمة في 9 أكتوبر 2015 بين حكومة الجمهورية التونسية والصندوق العربي للإنماء</w:t>
      </w:r>
      <w:r w:rsidRPr="00FB3F2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b/>
          <w:bCs/>
          <w:sz w:val="28"/>
          <w:szCs w:val="28"/>
          <w:rtl/>
        </w:rPr>
        <w:t>الاقتصادي والاجتماعي للمساهمة في تمويل مشروع تطوير شبكة الطرق المصنفة والمسالك</w:t>
      </w:r>
      <w:r w:rsidRPr="00FB3F2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b/>
          <w:bCs/>
          <w:sz w:val="28"/>
          <w:szCs w:val="28"/>
          <w:rtl/>
        </w:rPr>
        <w:t>الريفية</w:t>
      </w:r>
      <w:r w:rsidRPr="00FB3F22">
        <w:rPr>
          <w:rFonts w:asciiTheme="majorBidi" w:hAnsiTheme="majorBidi" w:cstheme="majorBidi"/>
          <w:b/>
          <w:bCs/>
          <w:sz w:val="28"/>
          <w:szCs w:val="28"/>
        </w:rPr>
        <w:t>.</w:t>
      </w:r>
      <w:r w:rsidRPr="00FB3F22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FB3F22" w:rsidRDefault="00FB3F22" w:rsidP="00FB3F22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FB3F22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FB3F22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FB3F22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FB3F22">
        <w:rPr>
          <w:rFonts w:asciiTheme="majorBidi" w:hAnsiTheme="majorBidi" w:cstheme="majorBidi"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FB3F22">
        <w:rPr>
          <w:rFonts w:asciiTheme="majorBidi" w:hAnsiTheme="majorBidi" w:cstheme="majorBidi"/>
          <w:sz w:val="28"/>
          <w:szCs w:val="28"/>
        </w:rPr>
        <w:t>.</w:t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  <w:rtl/>
        </w:rPr>
        <w:t>يصدر</w:t>
      </w:r>
      <w:r w:rsidRPr="00FB3F22">
        <w:rPr>
          <w:rFonts w:asciiTheme="majorBidi" w:hAnsiTheme="majorBidi" w:cstheme="majorBidi"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sz w:val="28"/>
          <w:szCs w:val="28"/>
          <w:rtl/>
        </w:rPr>
        <w:t>رئيس الجمهورية القانون الآتي نصه</w:t>
      </w:r>
      <w:r w:rsidRPr="00FB3F22">
        <w:rPr>
          <w:rFonts w:asciiTheme="majorBidi" w:hAnsiTheme="majorBidi" w:cstheme="majorBidi"/>
          <w:sz w:val="28"/>
          <w:szCs w:val="28"/>
        </w:rPr>
        <w:t xml:space="preserve"> :</w:t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</w:rPr>
        <w:br/>
      </w:r>
    </w:p>
    <w:p w:rsidR="00FB3F22" w:rsidRDefault="00FB3F22" w:rsidP="00FB3F22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FB3F22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FB3F22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الاتفاقية</w:t>
      </w:r>
      <w:r w:rsidRPr="00FB3F22">
        <w:rPr>
          <w:rFonts w:asciiTheme="majorBidi" w:hAnsiTheme="majorBidi" w:cstheme="majorBidi"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sz w:val="28"/>
          <w:szCs w:val="28"/>
          <w:rtl/>
        </w:rPr>
        <w:t>المبرمة بليما (البيرو) في 9 أكتوبر 2015 بين حكومة الجمهورية التونسية والصندوق</w:t>
      </w:r>
      <w:r w:rsidRPr="00FB3F22">
        <w:rPr>
          <w:rFonts w:asciiTheme="majorBidi" w:hAnsiTheme="majorBidi" w:cstheme="majorBidi"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sz w:val="28"/>
          <w:szCs w:val="28"/>
          <w:rtl/>
        </w:rPr>
        <w:t>العربي للإنماء الاقتصادي والاجتماعي والمتعلقة بالقرض البالغ خمسون مليون</w:t>
      </w:r>
      <w:r w:rsidRPr="00FB3F22">
        <w:rPr>
          <w:rFonts w:asciiTheme="majorBidi" w:hAnsiTheme="majorBidi" w:cstheme="majorBidi"/>
          <w:sz w:val="28"/>
          <w:szCs w:val="28"/>
        </w:rPr>
        <w:t xml:space="preserve"> (50.000.000) </w:t>
      </w:r>
      <w:r w:rsidRPr="00FB3F22">
        <w:rPr>
          <w:rFonts w:asciiTheme="majorBidi" w:hAnsiTheme="majorBidi" w:cstheme="majorBidi"/>
          <w:sz w:val="28"/>
          <w:szCs w:val="28"/>
          <w:rtl/>
        </w:rPr>
        <w:t>دينار كويتي للمساهمة في تمويل مشروع تطوير شبكة الطرق المصنفة</w:t>
      </w:r>
      <w:r w:rsidRPr="00FB3F22">
        <w:rPr>
          <w:rFonts w:asciiTheme="majorBidi" w:hAnsiTheme="majorBidi" w:cstheme="majorBidi"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sz w:val="28"/>
          <w:szCs w:val="28"/>
          <w:rtl/>
        </w:rPr>
        <w:t>والمسالك الريفية</w:t>
      </w:r>
      <w:r w:rsidRPr="00FB3F22">
        <w:rPr>
          <w:rFonts w:asciiTheme="majorBidi" w:hAnsiTheme="majorBidi" w:cstheme="majorBidi"/>
          <w:sz w:val="28"/>
          <w:szCs w:val="28"/>
        </w:rPr>
        <w:t>.</w:t>
      </w:r>
    </w:p>
    <w:p w:rsidR="00FB3F22" w:rsidRDefault="00FB3F22" w:rsidP="00FB3F22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FB3F22">
        <w:rPr>
          <w:rFonts w:asciiTheme="majorBidi" w:hAnsiTheme="majorBidi" w:cstheme="majorBidi"/>
          <w:sz w:val="28"/>
          <w:szCs w:val="28"/>
        </w:rPr>
        <w:br/>
      </w:r>
    </w:p>
    <w:p w:rsidR="00B11607" w:rsidRPr="00FB3F22" w:rsidRDefault="00FB3F22" w:rsidP="00FB3F22">
      <w:pPr>
        <w:bidi/>
        <w:rPr>
          <w:rFonts w:asciiTheme="majorBidi" w:hAnsiTheme="majorBidi" w:cstheme="majorBidi"/>
          <w:sz w:val="28"/>
          <w:szCs w:val="28"/>
        </w:rPr>
      </w:pPr>
      <w:r w:rsidRPr="00FB3F22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</w:t>
      </w:r>
      <w:r w:rsidRPr="00FB3F22">
        <w:rPr>
          <w:rFonts w:asciiTheme="majorBidi" w:hAnsiTheme="majorBidi" w:cstheme="majorBidi"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sz w:val="28"/>
          <w:szCs w:val="28"/>
          <w:rtl/>
        </w:rPr>
        <w:t>وينفذ كقانون من قوانين الدولة</w:t>
      </w:r>
      <w:r w:rsidRPr="00FB3F22">
        <w:rPr>
          <w:rFonts w:asciiTheme="majorBidi" w:hAnsiTheme="majorBidi" w:cstheme="majorBidi"/>
          <w:sz w:val="28"/>
          <w:szCs w:val="28"/>
        </w:rPr>
        <w:t>.</w:t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  <w:rtl/>
        </w:rPr>
        <w:t xml:space="preserve">تونس </w:t>
      </w:r>
      <w:proofErr w:type="gramStart"/>
      <w:r w:rsidRPr="00FB3F22">
        <w:rPr>
          <w:rFonts w:asciiTheme="majorBidi" w:hAnsiTheme="majorBidi" w:cstheme="majorBidi"/>
          <w:sz w:val="28"/>
          <w:szCs w:val="28"/>
          <w:rtl/>
        </w:rPr>
        <w:t>في</w:t>
      </w:r>
      <w:proofErr w:type="gramEnd"/>
      <w:r w:rsidRPr="00FB3F22">
        <w:rPr>
          <w:rFonts w:asciiTheme="majorBidi" w:hAnsiTheme="majorBidi" w:cstheme="majorBidi"/>
          <w:sz w:val="28"/>
          <w:szCs w:val="28"/>
          <w:rtl/>
        </w:rPr>
        <w:t xml:space="preserve"> 1 فيفري 2016</w:t>
      </w:r>
      <w:r w:rsidRPr="00FB3F22">
        <w:rPr>
          <w:rFonts w:asciiTheme="majorBidi" w:hAnsiTheme="majorBidi" w:cstheme="majorBidi"/>
          <w:sz w:val="28"/>
          <w:szCs w:val="28"/>
        </w:rPr>
        <w:t>.</w:t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  <w:rtl/>
        </w:rPr>
        <w:t>رئيس</w:t>
      </w:r>
      <w:r w:rsidRPr="00FB3F22">
        <w:rPr>
          <w:rFonts w:asciiTheme="majorBidi" w:hAnsiTheme="majorBidi" w:cstheme="majorBidi"/>
          <w:sz w:val="28"/>
          <w:szCs w:val="28"/>
        </w:rPr>
        <w:t xml:space="preserve"> </w:t>
      </w:r>
      <w:r w:rsidRPr="00FB3F22">
        <w:rPr>
          <w:rFonts w:asciiTheme="majorBidi" w:hAnsiTheme="majorBidi" w:cstheme="majorBidi"/>
          <w:sz w:val="28"/>
          <w:szCs w:val="28"/>
          <w:rtl/>
        </w:rPr>
        <w:t>الجمهورية</w:t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</w:rPr>
        <w:br/>
      </w:r>
      <w:r w:rsidRPr="00FB3F22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B11607" w:rsidRPr="00FB3F22" w:rsidSect="00B1160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F22"/>
    <w:rsid w:val="00092953"/>
    <w:rsid w:val="00544665"/>
    <w:rsid w:val="00B11607"/>
    <w:rsid w:val="00FB3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2021-05-05T11:42:00Z</dcterms:created>
  <dcterms:modified xsi:type="dcterms:W3CDTF">2021-05-05T11:42:00Z</dcterms:modified>
</cp:coreProperties>
</file>