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6F3" w:rsidRPr="00730866" w:rsidRDefault="000306F3" w:rsidP="00730866">
      <w:pPr>
        <w:bidi/>
        <w:jc w:val="both"/>
        <w:rPr>
          <w:b/>
          <w:bCs/>
          <w:rtl/>
        </w:rPr>
      </w:pPr>
    </w:p>
    <w:p w:rsidR="00730866" w:rsidRDefault="000306F3" w:rsidP="00730866">
      <w:pPr>
        <w:bidi/>
        <w:jc w:val="both"/>
        <w:rPr>
          <w:b/>
          <w:bCs/>
          <w:sz w:val="28"/>
          <w:szCs w:val="28"/>
        </w:rPr>
      </w:pPr>
      <w:bookmarkStart w:id="0" w:name="_GoBack"/>
      <w:r w:rsidRPr="00730866">
        <w:rPr>
          <w:b/>
          <w:bCs/>
          <w:sz w:val="28"/>
          <w:szCs w:val="28"/>
          <w:rtl/>
        </w:rPr>
        <w:t xml:space="preserve">قانون عدد 45 لسنة 2018 </w:t>
      </w:r>
      <w:bookmarkEnd w:id="0"/>
      <w:r w:rsidRPr="00730866">
        <w:rPr>
          <w:b/>
          <w:bCs/>
          <w:sz w:val="28"/>
          <w:szCs w:val="28"/>
          <w:rtl/>
        </w:rPr>
        <w:t xml:space="preserve">مؤرخ في 10 أوت 2018 يتعلق بالموافقة على اتفاق القرض المبرم في 29 جوان 2018 بين الجمهورية التونسية والبنك الدولي للإنشاء والتعمير لتمويل برنامج دعم الميزانية </w:t>
      </w:r>
      <w:r w:rsidR="00730866" w:rsidRPr="00730866">
        <w:rPr>
          <w:b/>
          <w:bCs/>
          <w:sz w:val="28"/>
          <w:szCs w:val="28"/>
        </w:rPr>
        <w:t>.</w:t>
      </w:r>
    </w:p>
    <w:p w:rsidR="00730866" w:rsidRDefault="000306F3" w:rsidP="00730866">
      <w:pPr>
        <w:bidi/>
        <w:jc w:val="both"/>
        <w:rPr>
          <w:sz w:val="28"/>
          <w:szCs w:val="28"/>
        </w:rPr>
      </w:pPr>
      <w:r w:rsidRPr="000306F3">
        <w:rPr>
          <w:sz w:val="28"/>
          <w:szCs w:val="28"/>
        </w:rPr>
        <w:br/>
      </w:r>
    </w:p>
    <w:p w:rsidR="00730866" w:rsidRDefault="000306F3" w:rsidP="00730866">
      <w:pPr>
        <w:bidi/>
        <w:rPr>
          <w:sz w:val="28"/>
          <w:szCs w:val="28"/>
        </w:rPr>
      </w:pPr>
      <w:proofErr w:type="gramStart"/>
      <w:r w:rsidRPr="000306F3">
        <w:rPr>
          <w:sz w:val="28"/>
          <w:szCs w:val="28"/>
          <w:rtl/>
        </w:rPr>
        <w:t>باسم</w:t>
      </w:r>
      <w:proofErr w:type="gramEnd"/>
      <w:r w:rsidRPr="000306F3">
        <w:rPr>
          <w:sz w:val="28"/>
          <w:szCs w:val="28"/>
          <w:rtl/>
        </w:rPr>
        <w:t xml:space="preserve"> الشعب، </w:t>
      </w:r>
      <w:r w:rsidRPr="000306F3">
        <w:rPr>
          <w:sz w:val="28"/>
          <w:szCs w:val="28"/>
        </w:rPr>
        <w:br/>
      </w:r>
      <w:r w:rsidRPr="000306F3">
        <w:rPr>
          <w:sz w:val="28"/>
          <w:szCs w:val="28"/>
        </w:rPr>
        <w:br/>
      </w:r>
      <w:r w:rsidRPr="000306F3">
        <w:rPr>
          <w:sz w:val="28"/>
          <w:szCs w:val="28"/>
          <w:rtl/>
        </w:rPr>
        <w:t>وبعد موافقة مجلس نواب الشعب</w:t>
      </w:r>
      <w:r w:rsidRPr="000306F3">
        <w:rPr>
          <w:sz w:val="28"/>
          <w:szCs w:val="28"/>
        </w:rPr>
        <w:t>.</w:t>
      </w:r>
      <w:r w:rsidRPr="000306F3">
        <w:rPr>
          <w:sz w:val="28"/>
          <w:szCs w:val="28"/>
        </w:rPr>
        <w:br/>
      </w:r>
      <w:r w:rsidRPr="000306F3">
        <w:rPr>
          <w:sz w:val="28"/>
          <w:szCs w:val="28"/>
        </w:rPr>
        <w:br/>
      </w:r>
      <w:r w:rsidRPr="000306F3">
        <w:rPr>
          <w:sz w:val="28"/>
          <w:szCs w:val="28"/>
          <w:rtl/>
        </w:rPr>
        <w:t>يصدر رئيس الجمهورية القانون الآتي نصه</w:t>
      </w:r>
      <w:r w:rsidRPr="000306F3">
        <w:rPr>
          <w:sz w:val="28"/>
          <w:szCs w:val="28"/>
        </w:rPr>
        <w:t xml:space="preserve"> :</w:t>
      </w:r>
      <w:r w:rsidRPr="000306F3">
        <w:rPr>
          <w:sz w:val="28"/>
          <w:szCs w:val="28"/>
        </w:rPr>
        <w:br/>
      </w:r>
    </w:p>
    <w:p w:rsidR="00730866" w:rsidRPr="00730866" w:rsidRDefault="000306F3" w:rsidP="00730866">
      <w:pPr>
        <w:bidi/>
        <w:jc w:val="both"/>
        <w:rPr>
          <w:sz w:val="28"/>
          <w:szCs w:val="28"/>
        </w:rPr>
      </w:pPr>
      <w:r w:rsidRPr="000306F3">
        <w:rPr>
          <w:sz w:val="28"/>
          <w:szCs w:val="28"/>
        </w:rPr>
        <w:br/>
      </w:r>
      <w:r w:rsidRPr="00730866">
        <w:rPr>
          <w:b/>
          <w:bCs/>
          <w:sz w:val="28"/>
          <w:szCs w:val="28"/>
          <w:rtl/>
        </w:rPr>
        <w:t xml:space="preserve">فصل وحيد </w:t>
      </w:r>
      <w:r w:rsidRPr="00730866">
        <w:rPr>
          <w:sz w:val="28"/>
          <w:szCs w:val="28"/>
          <w:rtl/>
        </w:rPr>
        <w:t xml:space="preserve">ـ تمت الموافقة على اتفاق القرض الملحق بهذا القانون والمبرم بتونس في 29 جوان 2018 بين الجمهورية التونسية والبنك الدولي للإنشاء والتعمير والمتعلق بمنح قرض قدره أربعة مائة وثلاثة عشر مليون وأربعة مائة ألف أورو </w:t>
      </w:r>
      <w:r w:rsidRPr="00730866">
        <w:rPr>
          <w:sz w:val="28"/>
          <w:szCs w:val="28"/>
        </w:rPr>
        <w:t xml:space="preserve">(413.4 </w:t>
      </w:r>
      <w:r w:rsidRPr="00730866">
        <w:rPr>
          <w:sz w:val="28"/>
          <w:szCs w:val="28"/>
          <w:rtl/>
        </w:rPr>
        <w:t>مليون أورو) لتمويل برنامج دعم الميزانية</w:t>
      </w:r>
      <w:r w:rsidRPr="00730866">
        <w:rPr>
          <w:sz w:val="28"/>
          <w:szCs w:val="28"/>
        </w:rPr>
        <w:t>.</w:t>
      </w:r>
    </w:p>
    <w:p w:rsidR="00730866" w:rsidRDefault="000306F3" w:rsidP="00730866">
      <w:pPr>
        <w:bidi/>
        <w:jc w:val="both"/>
        <w:rPr>
          <w:sz w:val="28"/>
          <w:szCs w:val="28"/>
        </w:rPr>
      </w:pPr>
      <w:r w:rsidRPr="00730866">
        <w:rPr>
          <w:b/>
          <w:bCs/>
          <w:sz w:val="28"/>
          <w:szCs w:val="28"/>
        </w:rPr>
        <w:br/>
      </w:r>
      <w:r w:rsidRPr="000306F3">
        <w:rPr>
          <w:sz w:val="28"/>
          <w:szCs w:val="28"/>
          <w:rtl/>
        </w:rPr>
        <w:t>ينشر هذا القانون بالرائد الرسمي للجمهورية التونسية وينفذ كقانون من قوانين الدولة</w:t>
      </w:r>
      <w:r w:rsidRPr="000306F3">
        <w:rPr>
          <w:sz w:val="28"/>
          <w:szCs w:val="28"/>
        </w:rPr>
        <w:t>.</w:t>
      </w:r>
    </w:p>
    <w:p w:rsidR="00730866" w:rsidRDefault="000306F3" w:rsidP="00730866">
      <w:pPr>
        <w:bidi/>
        <w:jc w:val="both"/>
        <w:rPr>
          <w:sz w:val="28"/>
          <w:szCs w:val="28"/>
        </w:rPr>
      </w:pPr>
      <w:r w:rsidRPr="000306F3">
        <w:rPr>
          <w:sz w:val="28"/>
          <w:szCs w:val="28"/>
          <w:rtl/>
        </w:rPr>
        <w:t>تونس في 10 أوت 2018</w:t>
      </w:r>
      <w:r w:rsidRPr="000306F3">
        <w:rPr>
          <w:sz w:val="28"/>
          <w:szCs w:val="28"/>
        </w:rPr>
        <w:t>.</w:t>
      </w:r>
    </w:p>
    <w:p w:rsidR="00730866" w:rsidRDefault="000306F3" w:rsidP="00730866">
      <w:pPr>
        <w:bidi/>
        <w:jc w:val="both"/>
        <w:rPr>
          <w:sz w:val="28"/>
          <w:szCs w:val="28"/>
        </w:rPr>
      </w:pPr>
      <w:r w:rsidRPr="000306F3">
        <w:rPr>
          <w:sz w:val="28"/>
          <w:szCs w:val="28"/>
        </w:rPr>
        <w:br/>
      </w:r>
      <w:r w:rsidRPr="000306F3">
        <w:rPr>
          <w:sz w:val="28"/>
          <w:szCs w:val="28"/>
          <w:rtl/>
        </w:rPr>
        <w:t>رئيس الجمهورية</w:t>
      </w:r>
    </w:p>
    <w:p w:rsidR="00183C11" w:rsidRPr="000306F3" w:rsidRDefault="000306F3" w:rsidP="00730866">
      <w:pPr>
        <w:bidi/>
        <w:jc w:val="both"/>
        <w:rPr>
          <w:sz w:val="28"/>
          <w:szCs w:val="28"/>
        </w:rPr>
      </w:pPr>
      <w:r w:rsidRPr="000306F3">
        <w:rPr>
          <w:sz w:val="28"/>
          <w:szCs w:val="28"/>
        </w:rPr>
        <w:br/>
      </w:r>
      <w:r w:rsidRPr="000306F3">
        <w:rPr>
          <w:sz w:val="28"/>
          <w:szCs w:val="28"/>
          <w:rtl/>
        </w:rPr>
        <w:t>محمد الباجي قايد السبسي</w:t>
      </w:r>
    </w:p>
    <w:sectPr w:rsidR="00183C11" w:rsidRPr="000306F3" w:rsidSect="00183C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6F3"/>
    <w:rsid w:val="00024B11"/>
    <w:rsid w:val="000306F3"/>
    <w:rsid w:val="00063308"/>
    <w:rsid w:val="0009411F"/>
    <w:rsid w:val="000D7320"/>
    <w:rsid w:val="00183C11"/>
    <w:rsid w:val="001A6A31"/>
    <w:rsid w:val="001A6C2F"/>
    <w:rsid w:val="00325B25"/>
    <w:rsid w:val="00362DE4"/>
    <w:rsid w:val="004605A8"/>
    <w:rsid w:val="004A71AA"/>
    <w:rsid w:val="00510C08"/>
    <w:rsid w:val="0051401C"/>
    <w:rsid w:val="005224A0"/>
    <w:rsid w:val="005467B5"/>
    <w:rsid w:val="00622400"/>
    <w:rsid w:val="00730866"/>
    <w:rsid w:val="00736830"/>
    <w:rsid w:val="00774A93"/>
    <w:rsid w:val="007C40E1"/>
    <w:rsid w:val="00817F53"/>
    <w:rsid w:val="00860BDE"/>
    <w:rsid w:val="00876DB3"/>
    <w:rsid w:val="008E06DB"/>
    <w:rsid w:val="00944CAB"/>
    <w:rsid w:val="0096790F"/>
    <w:rsid w:val="00984CCB"/>
    <w:rsid w:val="00A86878"/>
    <w:rsid w:val="00AD4394"/>
    <w:rsid w:val="00B04D6D"/>
    <w:rsid w:val="00B550BC"/>
    <w:rsid w:val="00BC17BB"/>
    <w:rsid w:val="00D177F3"/>
    <w:rsid w:val="00E8381A"/>
    <w:rsid w:val="00EE6E15"/>
    <w:rsid w:val="00EF4E4B"/>
    <w:rsid w:val="00F156E1"/>
    <w:rsid w:val="00F32BDD"/>
    <w:rsid w:val="00F959D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104</Words>
  <Characters>576</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2021-05-06T11:10:00Z</dcterms:created>
  <dcterms:modified xsi:type="dcterms:W3CDTF">2021-05-06T11:10:00Z</dcterms:modified>
</cp:coreProperties>
</file>